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67951" w14:textId="0BB1B7A9" w:rsidR="0094359A" w:rsidRDefault="00477FE8" w:rsidP="00CD62D8">
      <w:pPr>
        <w:jc w:val="center"/>
        <w:rPr>
          <w:rFonts w:asciiTheme="minorHAnsi" w:hAnsiTheme="minorHAnsi" w:cstheme="minorHAnsi"/>
          <w:b/>
          <w:bCs/>
          <w:color w:val="FF0000"/>
          <w:sz w:val="24"/>
          <w:szCs w:val="24"/>
        </w:rPr>
      </w:pPr>
      <w:r>
        <w:rPr>
          <w:rFonts w:asciiTheme="minorHAnsi" w:hAnsiTheme="minorHAnsi" w:cstheme="minorHAnsi"/>
          <w:b/>
          <w:bCs/>
          <w:noProof/>
          <w:color w:val="FF0000"/>
          <w:sz w:val="24"/>
          <w:szCs w:val="24"/>
          <w:lang w:eastAsia="pl-PL"/>
        </w:rPr>
        <w:drawing>
          <wp:anchor distT="0" distB="0" distL="114300" distR="114300" simplePos="0" relativeHeight="251657728" behindDoc="0" locked="0" layoutInCell="1" allowOverlap="1" wp14:anchorId="1B8E9AAF" wp14:editId="0CC07422">
            <wp:simplePos x="0" y="0"/>
            <wp:positionH relativeFrom="column">
              <wp:posOffset>3488690</wp:posOffset>
            </wp:positionH>
            <wp:positionV relativeFrom="paragraph">
              <wp:posOffset>96989</wp:posOffset>
            </wp:positionV>
            <wp:extent cx="2222500" cy="572135"/>
            <wp:effectExtent l="19050" t="0" r="6350" b="0"/>
            <wp:wrapTopAndBottom/>
            <wp:docPr id="2" name="Obraz 2" descr="C:\Users\Fundacja\Desktop\Fundacja\Logo_FKiH_wer_pozioma_kolor_60px_przezroczyste_t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ndacja\Desktop\Fundacja\Logo_FKiH_wer_pozioma_kolor_60px_przezroczyste_tlo.png"/>
                    <pic:cNvPicPr>
                      <a:picLocks noChangeAspect="1" noChangeArrowheads="1"/>
                    </pic:cNvPicPr>
                  </pic:nvPicPr>
                  <pic:blipFill>
                    <a:blip r:embed="rId7" cstate="print"/>
                    <a:srcRect/>
                    <a:stretch>
                      <a:fillRect/>
                    </a:stretch>
                  </pic:blipFill>
                  <pic:spPr bwMode="auto">
                    <a:xfrm>
                      <a:off x="0" y="0"/>
                      <a:ext cx="2222500" cy="572135"/>
                    </a:xfrm>
                    <a:prstGeom prst="rect">
                      <a:avLst/>
                    </a:prstGeom>
                    <a:noFill/>
                    <a:ln w="9525">
                      <a:noFill/>
                      <a:miter lim="800000"/>
                      <a:headEnd/>
                      <a:tailEnd/>
                    </a:ln>
                  </pic:spPr>
                </pic:pic>
              </a:graphicData>
            </a:graphic>
          </wp:anchor>
        </w:drawing>
      </w:r>
      <w:r>
        <w:rPr>
          <w:rFonts w:asciiTheme="minorHAnsi" w:hAnsiTheme="minorHAnsi" w:cstheme="minorHAnsi"/>
          <w:b/>
          <w:bCs/>
          <w:noProof/>
          <w:color w:val="FF0000"/>
          <w:sz w:val="24"/>
          <w:szCs w:val="24"/>
          <w:lang w:eastAsia="pl-PL"/>
        </w:rPr>
        <w:drawing>
          <wp:anchor distT="0" distB="0" distL="114300" distR="114300" simplePos="0" relativeHeight="251663872" behindDoc="0" locked="0" layoutInCell="1" allowOverlap="1" wp14:anchorId="61577020" wp14:editId="0837D261">
            <wp:simplePos x="0" y="0"/>
            <wp:positionH relativeFrom="column">
              <wp:posOffset>-56957</wp:posOffset>
            </wp:positionH>
            <wp:positionV relativeFrom="paragraph">
              <wp:posOffset>-2402</wp:posOffset>
            </wp:positionV>
            <wp:extent cx="2369489" cy="888297"/>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1938" cy="892964"/>
                    </a:xfrm>
                    <a:prstGeom prst="rect">
                      <a:avLst/>
                    </a:prstGeom>
                  </pic:spPr>
                </pic:pic>
              </a:graphicData>
            </a:graphic>
            <wp14:sizeRelH relativeFrom="page">
              <wp14:pctWidth>0</wp14:pctWidth>
            </wp14:sizeRelH>
            <wp14:sizeRelV relativeFrom="page">
              <wp14:pctHeight>0</wp14:pctHeight>
            </wp14:sizeRelV>
          </wp:anchor>
        </w:drawing>
      </w:r>
    </w:p>
    <w:p w14:paraId="5608FC9B" w14:textId="77777777" w:rsidR="0094359A" w:rsidRDefault="0094359A" w:rsidP="00130F88">
      <w:pPr>
        <w:jc w:val="center"/>
        <w:rPr>
          <w:rFonts w:asciiTheme="minorHAnsi" w:hAnsiTheme="minorHAnsi" w:cstheme="minorHAnsi"/>
          <w:b/>
          <w:bCs/>
          <w:color w:val="FF0000"/>
          <w:sz w:val="24"/>
          <w:szCs w:val="24"/>
        </w:rPr>
      </w:pPr>
    </w:p>
    <w:p w14:paraId="31CF9A87" w14:textId="77777777" w:rsidR="00324EDC" w:rsidRPr="002A2D1F" w:rsidRDefault="0009162B" w:rsidP="00130F88">
      <w:pPr>
        <w:jc w:val="center"/>
        <w:rPr>
          <w:rFonts w:asciiTheme="minorHAnsi" w:hAnsiTheme="minorHAnsi" w:cstheme="minorHAnsi"/>
          <w:color w:val="000000" w:themeColor="text1"/>
          <w:sz w:val="36"/>
          <w:szCs w:val="36"/>
          <w:lang w:val="en-GB"/>
        </w:rPr>
      </w:pPr>
      <w:r w:rsidRPr="002A2D1F">
        <w:rPr>
          <w:rFonts w:asciiTheme="minorHAnsi" w:hAnsiTheme="minorHAnsi" w:cstheme="minorHAnsi"/>
          <w:b/>
          <w:bCs/>
          <w:color w:val="000000" w:themeColor="text1"/>
          <w:sz w:val="36"/>
          <w:szCs w:val="36"/>
          <w:lang w:val="en-GB"/>
        </w:rPr>
        <w:t>Warsaw International Book Fair</w:t>
      </w:r>
    </w:p>
    <w:p w14:paraId="04680D2E" w14:textId="77777777" w:rsidR="00AB2123" w:rsidRPr="0009162B" w:rsidRDefault="00AB2123" w:rsidP="00130F88">
      <w:pPr>
        <w:jc w:val="both"/>
        <w:rPr>
          <w:rFonts w:asciiTheme="minorHAnsi" w:hAnsiTheme="minorHAnsi" w:cstheme="minorHAnsi"/>
          <w:sz w:val="24"/>
          <w:szCs w:val="24"/>
          <w:lang w:val="en-GB"/>
        </w:rPr>
      </w:pPr>
    </w:p>
    <w:p w14:paraId="26CE52E9" w14:textId="77777777" w:rsidR="00AB2123" w:rsidRPr="0009162B" w:rsidRDefault="0009162B" w:rsidP="00D62C94">
      <w:pPr>
        <w:spacing w:line="276" w:lineRule="auto"/>
        <w:jc w:val="both"/>
        <w:rPr>
          <w:rFonts w:asciiTheme="minorHAnsi" w:hAnsiTheme="minorHAnsi" w:cstheme="minorHAnsi"/>
          <w:b/>
          <w:bCs/>
          <w:sz w:val="24"/>
          <w:szCs w:val="24"/>
          <w:lang w:val="en-GB"/>
        </w:rPr>
      </w:pPr>
      <w:r w:rsidRPr="0009162B">
        <w:rPr>
          <w:rFonts w:asciiTheme="minorHAnsi" w:hAnsiTheme="minorHAnsi" w:cstheme="minorHAnsi"/>
          <w:b/>
          <w:bCs/>
          <w:sz w:val="24"/>
          <w:szCs w:val="24"/>
          <w:lang w:val="en-GB"/>
        </w:rPr>
        <w:t>The next edition of the</w:t>
      </w:r>
      <w:r w:rsidR="0040219E">
        <w:rPr>
          <w:rFonts w:asciiTheme="minorHAnsi" w:hAnsiTheme="minorHAnsi" w:cstheme="minorHAnsi"/>
          <w:b/>
          <w:bCs/>
          <w:sz w:val="24"/>
          <w:szCs w:val="24"/>
          <w:lang w:val="en-GB"/>
        </w:rPr>
        <w:t xml:space="preserve"> Warsaw</w:t>
      </w:r>
      <w:r w:rsidRPr="0009162B">
        <w:rPr>
          <w:rFonts w:asciiTheme="minorHAnsi" w:hAnsiTheme="minorHAnsi" w:cstheme="minorHAnsi"/>
          <w:b/>
          <w:bCs/>
          <w:sz w:val="24"/>
          <w:szCs w:val="24"/>
          <w:lang w:val="en-GB"/>
        </w:rPr>
        <w:t xml:space="preserve"> International Book Fair will take place from 25 to 28 May 2023 at the Palace of Culture and Science and at Plac Defilad in front of the </w:t>
      </w:r>
      <w:r>
        <w:rPr>
          <w:rFonts w:asciiTheme="minorHAnsi" w:hAnsiTheme="minorHAnsi" w:cstheme="minorHAnsi"/>
          <w:b/>
          <w:bCs/>
          <w:sz w:val="24"/>
          <w:szCs w:val="24"/>
          <w:lang w:val="en-GB"/>
        </w:rPr>
        <w:t>PKiN.</w:t>
      </w:r>
    </w:p>
    <w:p w14:paraId="544F8D22" w14:textId="77777777" w:rsidR="00AC29AB" w:rsidRDefault="0009162B" w:rsidP="00D62C94">
      <w:pPr>
        <w:spacing w:before="240" w:line="276" w:lineRule="auto"/>
        <w:jc w:val="both"/>
        <w:rPr>
          <w:rFonts w:asciiTheme="minorHAnsi" w:hAnsiTheme="minorHAnsi" w:cstheme="minorHAnsi"/>
          <w:lang w:val="en-GB"/>
        </w:rPr>
      </w:pPr>
      <w:r w:rsidRPr="0009162B">
        <w:rPr>
          <w:rFonts w:asciiTheme="minorHAnsi" w:hAnsiTheme="minorHAnsi" w:cstheme="minorHAnsi"/>
          <w:lang w:val="en-GB"/>
        </w:rPr>
        <w:t>For publishers who would like to avoid the risk associated with the weather, we have prepared spaces on the second and fourth floors of the Palace of Culture and Science.</w:t>
      </w:r>
      <w:r>
        <w:rPr>
          <w:rFonts w:asciiTheme="minorHAnsi" w:hAnsiTheme="minorHAnsi" w:cstheme="minorHAnsi"/>
          <w:lang w:val="en-GB"/>
        </w:rPr>
        <w:t xml:space="preserve"> </w:t>
      </w:r>
      <w:r w:rsidRPr="0009162B">
        <w:rPr>
          <w:rFonts w:asciiTheme="minorHAnsi" w:hAnsiTheme="minorHAnsi" w:cstheme="minorHAnsi"/>
          <w:lang w:val="en-GB"/>
        </w:rPr>
        <w:t>For those for whom the partly open-air nature of the Fair is an advantage, there will be spaces in large and individual tents outside the Palace, in front of the main entrance and from the Kinoteka side.</w:t>
      </w:r>
      <w:r w:rsidR="004B0EAD" w:rsidRPr="0009162B">
        <w:rPr>
          <w:rFonts w:asciiTheme="minorHAnsi" w:hAnsiTheme="minorHAnsi" w:cstheme="minorHAnsi"/>
          <w:lang w:val="en-GB"/>
        </w:rPr>
        <w:t xml:space="preserve"> </w:t>
      </w:r>
    </w:p>
    <w:p w14:paraId="4EFCE3EA" w14:textId="77777777" w:rsidR="001B44E2" w:rsidRDefault="001B44E2" w:rsidP="00D62C94">
      <w:pPr>
        <w:spacing w:line="276" w:lineRule="auto"/>
        <w:jc w:val="both"/>
        <w:rPr>
          <w:rFonts w:asciiTheme="minorHAnsi" w:hAnsiTheme="minorHAnsi" w:cstheme="minorHAnsi"/>
          <w:lang w:val="en-GB"/>
        </w:rPr>
      </w:pPr>
    </w:p>
    <w:p w14:paraId="3E0D8634" w14:textId="2C1AC327" w:rsidR="004B0EAD" w:rsidRPr="00AC29AB" w:rsidRDefault="00AC29AB" w:rsidP="00D62C94">
      <w:pPr>
        <w:spacing w:line="276" w:lineRule="auto"/>
        <w:jc w:val="both"/>
        <w:rPr>
          <w:rFonts w:asciiTheme="minorHAnsi" w:hAnsiTheme="minorHAnsi" w:cstheme="minorHAnsi"/>
          <w:lang w:val="en-GB"/>
        </w:rPr>
      </w:pPr>
      <w:r w:rsidRPr="00AC29AB">
        <w:rPr>
          <w:rFonts w:asciiTheme="minorHAnsi" w:hAnsiTheme="minorHAnsi" w:cstheme="minorHAnsi"/>
          <w:lang w:val="en-GB"/>
        </w:rPr>
        <w:t xml:space="preserve">The </w:t>
      </w:r>
      <w:r>
        <w:rPr>
          <w:rFonts w:asciiTheme="minorHAnsi" w:hAnsiTheme="minorHAnsi" w:cstheme="minorHAnsi"/>
          <w:lang w:val="en-GB"/>
        </w:rPr>
        <w:t>Warsaw International</w:t>
      </w:r>
      <w:r w:rsidRPr="00AC29AB">
        <w:rPr>
          <w:rFonts w:asciiTheme="minorHAnsi" w:hAnsiTheme="minorHAnsi" w:cstheme="minorHAnsi"/>
          <w:lang w:val="en-GB"/>
        </w:rPr>
        <w:t xml:space="preserve"> Book Fair is: the best location in the heart of Warsaw, a wide, international group of exhibitors; the presence of excellent creators: writers, translators or illustrators; a</w:t>
      </w:r>
      <w:r w:rsidR="001B44E2">
        <w:rPr>
          <w:rFonts w:asciiTheme="minorHAnsi" w:hAnsiTheme="minorHAnsi" w:cstheme="minorHAnsi"/>
          <w:lang w:val="en-GB"/>
        </w:rPr>
        <w:t> </w:t>
      </w:r>
      <w:r w:rsidRPr="00AC29AB">
        <w:rPr>
          <w:rFonts w:asciiTheme="minorHAnsi" w:hAnsiTheme="minorHAnsi" w:cstheme="minorHAnsi"/>
          <w:lang w:val="en-GB"/>
        </w:rPr>
        <w:t>multithreaded program for lovers of literature, as well as for people professionally related to the publishing industry, including literary agents; cooperation with renowned partners: institutions and media; free admission with broadcast of selected events in social media; the largest audience in Poland; an experienced and proven organizer.</w:t>
      </w:r>
    </w:p>
    <w:p w14:paraId="01C82727" w14:textId="77777777" w:rsidR="00205B77" w:rsidRDefault="00205B77" w:rsidP="00AC29AB">
      <w:pPr>
        <w:spacing w:line="276" w:lineRule="auto"/>
        <w:jc w:val="both"/>
        <w:rPr>
          <w:rFonts w:asciiTheme="minorHAnsi" w:hAnsiTheme="minorHAnsi" w:cstheme="minorHAnsi"/>
          <w:lang w:val="en-GB"/>
        </w:rPr>
      </w:pPr>
    </w:p>
    <w:p w14:paraId="27E24060" w14:textId="32C9C646" w:rsidR="00AC29AB" w:rsidRDefault="00AC29AB" w:rsidP="00AC29AB">
      <w:pPr>
        <w:spacing w:line="276" w:lineRule="auto"/>
        <w:jc w:val="both"/>
        <w:rPr>
          <w:rFonts w:asciiTheme="minorHAnsi" w:hAnsiTheme="minorHAnsi" w:cstheme="minorHAnsi"/>
          <w:lang w:val="en-GB"/>
        </w:rPr>
      </w:pPr>
      <w:r w:rsidRPr="00AC29AB">
        <w:rPr>
          <w:rFonts w:asciiTheme="minorHAnsi" w:hAnsiTheme="minorHAnsi" w:cstheme="minorHAnsi"/>
          <w:lang w:val="en-GB"/>
        </w:rPr>
        <w:t>Last year, we hosted 90,000 lovers of literature at the Fair, breaking the attendance record of all Warsaw book fair events. We are already preparing for this year's edition and we are pleased to announce that our numerous and reliable audience will be waiting for, among others:</w:t>
      </w:r>
    </w:p>
    <w:p w14:paraId="2DCC614B" w14:textId="5CC460BC" w:rsidR="004B0EAD" w:rsidRPr="00AC29AB" w:rsidRDefault="00477FE8" w:rsidP="00AC29AB">
      <w:pPr>
        <w:pStyle w:val="Akapitzlist"/>
        <w:numPr>
          <w:ilvl w:val="0"/>
          <w:numId w:val="9"/>
        </w:numPr>
        <w:spacing w:line="276" w:lineRule="auto"/>
        <w:jc w:val="both"/>
        <w:rPr>
          <w:rFonts w:asciiTheme="minorHAnsi" w:hAnsiTheme="minorHAnsi" w:cstheme="minorHAnsi"/>
          <w:lang w:val="en-GB"/>
        </w:rPr>
      </w:pPr>
      <w:r>
        <w:rPr>
          <w:rFonts w:asciiTheme="minorHAnsi" w:hAnsiTheme="minorHAnsi" w:cstheme="minorHAnsi"/>
          <w:i/>
          <w:iCs/>
          <w:lang w:val="en-GB"/>
        </w:rPr>
        <w:t>Warsaw Criminal</w:t>
      </w:r>
      <w:r>
        <w:rPr>
          <w:rFonts w:asciiTheme="minorHAnsi" w:hAnsiTheme="minorHAnsi" w:cstheme="minorHAnsi"/>
          <w:lang w:val="en-GB"/>
        </w:rPr>
        <w:t xml:space="preserve"> </w:t>
      </w:r>
      <w:r w:rsidR="00AC29AB">
        <w:rPr>
          <w:rFonts w:asciiTheme="minorHAnsi" w:hAnsiTheme="minorHAnsi" w:cstheme="minorHAnsi"/>
          <w:lang w:val="en-GB"/>
        </w:rPr>
        <w:t>Festival</w:t>
      </w:r>
      <w:r w:rsidR="004B0EAD" w:rsidRPr="00AC29AB">
        <w:rPr>
          <w:rFonts w:asciiTheme="minorHAnsi" w:hAnsiTheme="minorHAnsi" w:cstheme="minorHAnsi"/>
          <w:lang w:val="en-GB"/>
        </w:rPr>
        <w:t xml:space="preserve"> </w:t>
      </w:r>
    </w:p>
    <w:p w14:paraId="14BD397D" w14:textId="74BFE589" w:rsidR="004B0EAD" w:rsidRPr="00AC29AB" w:rsidRDefault="00977001" w:rsidP="00AC29AB">
      <w:pPr>
        <w:pStyle w:val="Akapitzlist"/>
        <w:numPr>
          <w:ilvl w:val="0"/>
          <w:numId w:val="9"/>
        </w:numPr>
        <w:spacing w:line="276" w:lineRule="auto"/>
        <w:jc w:val="both"/>
        <w:rPr>
          <w:rFonts w:asciiTheme="minorHAnsi" w:hAnsiTheme="minorHAnsi" w:cstheme="minorHAnsi"/>
          <w:lang w:val="en-GB"/>
        </w:rPr>
      </w:pPr>
      <w:r w:rsidRPr="00977001">
        <w:rPr>
          <w:rFonts w:asciiTheme="minorHAnsi" w:hAnsiTheme="minorHAnsi" w:cstheme="minorHAnsi"/>
          <w:i/>
          <w:iCs/>
          <w:color w:val="000000" w:themeColor="text1"/>
          <w:lang w:val="en-GB"/>
        </w:rPr>
        <w:t>Fathers and Children</w:t>
      </w:r>
      <w:r w:rsidRPr="003A6919">
        <w:rPr>
          <w:rFonts w:asciiTheme="minorHAnsi" w:hAnsiTheme="minorHAnsi" w:cstheme="minorHAnsi"/>
          <w:color w:val="000000" w:themeColor="text1"/>
          <w:lang w:val="en-GB"/>
        </w:rPr>
        <w:t xml:space="preserve"> Cross-Generational Festival of Children's Literature</w:t>
      </w:r>
      <w:r w:rsidR="004B0EAD" w:rsidRPr="00AC29AB">
        <w:rPr>
          <w:rFonts w:asciiTheme="minorHAnsi" w:hAnsiTheme="minorHAnsi" w:cstheme="minorHAnsi"/>
          <w:lang w:val="en-GB"/>
        </w:rPr>
        <w:t xml:space="preserve"> </w:t>
      </w:r>
    </w:p>
    <w:p w14:paraId="3A532F93" w14:textId="00D5B66E" w:rsidR="004B0EAD" w:rsidRPr="00977001" w:rsidRDefault="00477FE8" w:rsidP="00537884">
      <w:pPr>
        <w:pStyle w:val="Akapitzlist"/>
        <w:numPr>
          <w:ilvl w:val="0"/>
          <w:numId w:val="9"/>
        </w:numPr>
        <w:spacing w:line="276" w:lineRule="auto"/>
        <w:jc w:val="both"/>
        <w:rPr>
          <w:rFonts w:asciiTheme="minorHAnsi" w:hAnsiTheme="minorHAnsi" w:cstheme="minorHAnsi"/>
          <w:lang w:val="en-US"/>
        </w:rPr>
      </w:pPr>
      <w:r w:rsidRPr="00977001">
        <w:rPr>
          <w:rFonts w:asciiTheme="minorHAnsi" w:hAnsiTheme="minorHAnsi" w:cstheme="minorHAnsi"/>
          <w:i/>
          <w:lang w:val="en-US"/>
        </w:rPr>
        <w:t>Warsaw of Comics</w:t>
      </w:r>
      <w:r w:rsidR="00AC29AB" w:rsidRPr="00977001">
        <w:rPr>
          <w:rFonts w:asciiTheme="minorHAnsi" w:hAnsiTheme="minorHAnsi" w:cstheme="minorHAnsi"/>
          <w:lang w:val="en-US"/>
        </w:rPr>
        <w:t xml:space="preserve"> Festival</w:t>
      </w:r>
    </w:p>
    <w:p w14:paraId="2454F8F7" w14:textId="77777777" w:rsidR="004B0EAD" w:rsidRPr="00537884" w:rsidRDefault="00AC29AB" w:rsidP="00537884">
      <w:pPr>
        <w:pStyle w:val="Akapitzlist"/>
        <w:numPr>
          <w:ilvl w:val="0"/>
          <w:numId w:val="9"/>
        </w:numPr>
        <w:spacing w:line="276" w:lineRule="auto"/>
        <w:jc w:val="both"/>
        <w:rPr>
          <w:rFonts w:asciiTheme="minorHAnsi" w:hAnsiTheme="minorHAnsi" w:cstheme="minorHAnsi"/>
        </w:rPr>
      </w:pPr>
      <w:r>
        <w:rPr>
          <w:rFonts w:asciiTheme="minorHAnsi" w:hAnsiTheme="minorHAnsi" w:cstheme="minorHAnsi"/>
        </w:rPr>
        <w:t>Fantasy Zone</w:t>
      </w:r>
    </w:p>
    <w:p w14:paraId="6ADFD80C" w14:textId="77777777" w:rsidR="00130F88" w:rsidRPr="00CD62D8" w:rsidRDefault="00130F88" w:rsidP="00D62C94">
      <w:pPr>
        <w:spacing w:line="276" w:lineRule="auto"/>
        <w:jc w:val="both"/>
        <w:rPr>
          <w:rFonts w:asciiTheme="minorHAnsi" w:hAnsiTheme="minorHAnsi" w:cstheme="minorHAnsi"/>
        </w:rPr>
      </w:pPr>
    </w:p>
    <w:p w14:paraId="287026AB" w14:textId="77777777" w:rsidR="004B0EAD" w:rsidRPr="00AC29AB" w:rsidRDefault="00AC29AB" w:rsidP="00D62C94">
      <w:pPr>
        <w:spacing w:line="276" w:lineRule="auto"/>
        <w:jc w:val="both"/>
        <w:rPr>
          <w:rFonts w:asciiTheme="minorHAnsi" w:hAnsiTheme="minorHAnsi" w:cstheme="minorHAnsi"/>
          <w:lang w:val="en-GB"/>
        </w:rPr>
      </w:pPr>
      <w:r>
        <w:rPr>
          <w:rFonts w:asciiTheme="minorHAnsi" w:hAnsiTheme="minorHAnsi" w:cstheme="minorHAnsi"/>
          <w:lang w:val="en-GB"/>
        </w:rPr>
        <w:t xml:space="preserve">The Warsaw International Book Fair </w:t>
      </w:r>
      <w:r w:rsidRPr="00AC29AB">
        <w:rPr>
          <w:rFonts w:asciiTheme="minorHAnsi" w:hAnsiTheme="minorHAnsi" w:cstheme="minorHAnsi"/>
          <w:lang w:val="en-GB"/>
        </w:rPr>
        <w:t>will also be accompanied by an extensive program of industry events and prestigious award ceremonies. At the fair, we will meet, among others: winners of:</w:t>
      </w:r>
      <w:r w:rsidR="004B0EAD" w:rsidRPr="00AC29AB">
        <w:rPr>
          <w:rFonts w:asciiTheme="minorHAnsi" w:hAnsiTheme="minorHAnsi" w:cstheme="minorHAnsi"/>
          <w:lang w:val="en-GB"/>
        </w:rPr>
        <w:t xml:space="preserve"> </w:t>
      </w:r>
    </w:p>
    <w:p w14:paraId="71882D95" w14:textId="09B5FA4D" w:rsidR="004B0EAD" w:rsidRPr="00AC29AB" w:rsidRDefault="004B0EAD" w:rsidP="00AC29AB">
      <w:pPr>
        <w:pStyle w:val="Akapitzlist"/>
        <w:numPr>
          <w:ilvl w:val="0"/>
          <w:numId w:val="11"/>
        </w:numPr>
        <w:spacing w:line="276" w:lineRule="auto"/>
        <w:jc w:val="both"/>
        <w:rPr>
          <w:rFonts w:asciiTheme="minorHAnsi" w:hAnsiTheme="minorHAnsi" w:cstheme="minorHAnsi"/>
          <w:lang w:val="en-GB"/>
        </w:rPr>
      </w:pPr>
      <w:r w:rsidRPr="00AC29AB">
        <w:rPr>
          <w:rFonts w:asciiTheme="minorHAnsi" w:hAnsiTheme="minorHAnsi" w:cstheme="minorHAnsi"/>
          <w:lang w:val="en-GB"/>
        </w:rPr>
        <w:t>I</w:t>
      </w:r>
      <w:r w:rsidR="00477FE8">
        <w:rPr>
          <w:rFonts w:asciiTheme="minorHAnsi" w:hAnsiTheme="minorHAnsi" w:cstheme="minorHAnsi"/>
          <w:lang w:val="en-GB"/>
        </w:rPr>
        <w:t>CARUS</w:t>
      </w:r>
      <w:r w:rsidRPr="00AC29AB">
        <w:rPr>
          <w:rFonts w:asciiTheme="minorHAnsi" w:hAnsiTheme="minorHAnsi" w:cstheme="minorHAnsi"/>
          <w:lang w:val="en-GB"/>
        </w:rPr>
        <w:t xml:space="preserve"> </w:t>
      </w:r>
      <w:r w:rsidR="00977001">
        <w:rPr>
          <w:rFonts w:asciiTheme="minorHAnsi" w:hAnsiTheme="minorHAnsi" w:cstheme="minorHAnsi"/>
          <w:lang w:val="en-GB"/>
        </w:rPr>
        <w:t>A</w:t>
      </w:r>
      <w:r w:rsidR="00AC29AB" w:rsidRPr="00AC29AB">
        <w:rPr>
          <w:rFonts w:asciiTheme="minorHAnsi" w:hAnsiTheme="minorHAnsi" w:cstheme="minorHAnsi"/>
          <w:lang w:val="en-GB"/>
        </w:rPr>
        <w:t xml:space="preserve">ward </w:t>
      </w:r>
      <w:r w:rsidR="00977001" w:rsidRPr="00AC29AB">
        <w:rPr>
          <w:rFonts w:asciiTheme="minorHAnsi" w:hAnsiTheme="minorHAnsi" w:cstheme="minorHAnsi"/>
          <w:lang w:val="en-GB"/>
        </w:rPr>
        <w:t>for the author</w:t>
      </w:r>
      <w:r w:rsidR="00977001">
        <w:rPr>
          <w:rFonts w:asciiTheme="minorHAnsi" w:hAnsiTheme="minorHAnsi" w:cstheme="minorHAnsi"/>
          <w:lang w:val="en-GB"/>
        </w:rPr>
        <w:t>, presented by the</w:t>
      </w:r>
      <w:r w:rsidR="00AC29AB" w:rsidRPr="00AC29AB">
        <w:rPr>
          <w:rFonts w:asciiTheme="minorHAnsi" w:hAnsiTheme="minorHAnsi" w:cstheme="minorHAnsi"/>
          <w:lang w:val="en-GB"/>
        </w:rPr>
        <w:t xml:space="preserve"> </w:t>
      </w:r>
      <w:r w:rsidR="00AC29AB">
        <w:rPr>
          <w:rFonts w:asciiTheme="minorHAnsi" w:hAnsiTheme="minorHAnsi" w:cstheme="minorHAnsi"/>
          <w:lang w:val="en-GB"/>
        </w:rPr>
        <w:t>Warsaw International Book Fair</w:t>
      </w:r>
      <w:r w:rsidR="00AC29AB" w:rsidRPr="00AC29AB">
        <w:rPr>
          <w:rFonts w:asciiTheme="minorHAnsi" w:hAnsiTheme="minorHAnsi" w:cstheme="minorHAnsi"/>
          <w:lang w:val="en-GB"/>
        </w:rPr>
        <w:t xml:space="preserve"> </w:t>
      </w:r>
      <w:r w:rsidR="0040219E">
        <w:rPr>
          <w:rFonts w:asciiTheme="minorHAnsi" w:hAnsiTheme="minorHAnsi" w:cstheme="minorHAnsi"/>
          <w:lang w:val="en-GB"/>
        </w:rPr>
        <w:t xml:space="preserve">and </w:t>
      </w:r>
      <w:r w:rsidR="00AC29AB" w:rsidRPr="00AC29AB">
        <w:rPr>
          <w:rFonts w:asciiTheme="minorHAnsi" w:hAnsiTheme="minorHAnsi" w:cstheme="minorHAnsi"/>
          <w:lang w:val="en-GB"/>
        </w:rPr>
        <w:t xml:space="preserve">PTWK </w:t>
      </w:r>
      <w:r w:rsidR="00477FE8" w:rsidRPr="007D1F50">
        <w:rPr>
          <w:rFonts w:asciiTheme="minorHAnsi" w:hAnsiTheme="minorHAnsi" w:cstheme="minorHAnsi"/>
          <w:color w:val="000000" w:themeColor="text1"/>
          <w:lang w:val="en-GB"/>
        </w:rPr>
        <w:t xml:space="preserve">(Polish Society of Book Publishers) </w:t>
      </w:r>
    </w:p>
    <w:p w14:paraId="1049A791" w14:textId="0A53CD20" w:rsidR="004B0EAD" w:rsidRPr="00AC29AB" w:rsidRDefault="00AC29AB" w:rsidP="00AC29AB">
      <w:pPr>
        <w:pStyle w:val="Akapitzlist"/>
        <w:numPr>
          <w:ilvl w:val="0"/>
          <w:numId w:val="11"/>
        </w:numPr>
        <w:spacing w:line="276" w:lineRule="auto"/>
        <w:jc w:val="both"/>
        <w:rPr>
          <w:rFonts w:asciiTheme="minorHAnsi" w:hAnsiTheme="minorHAnsi" w:cstheme="minorHAnsi"/>
          <w:lang w:val="en-GB"/>
        </w:rPr>
      </w:pPr>
      <w:r w:rsidRPr="00AC29AB">
        <w:rPr>
          <w:rFonts w:asciiTheme="minorHAnsi" w:hAnsiTheme="minorHAnsi" w:cstheme="minorHAnsi"/>
          <w:lang w:val="en-GB"/>
        </w:rPr>
        <w:t xml:space="preserve">4th edition of the Competition for the Grand Prix of the </w:t>
      </w:r>
      <w:r w:rsidRPr="00AC29AB">
        <w:rPr>
          <w:rFonts w:asciiTheme="minorHAnsi" w:hAnsiTheme="minorHAnsi" w:cstheme="minorHAnsi"/>
          <w:i/>
          <w:lang w:val="en-GB"/>
        </w:rPr>
        <w:t>Warsaw</w:t>
      </w:r>
      <w:r>
        <w:rPr>
          <w:rFonts w:asciiTheme="minorHAnsi" w:hAnsiTheme="minorHAnsi" w:cstheme="minorHAnsi"/>
          <w:lang w:val="en-GB"/>
        </w:rPr>
        <w:t xml:space="preserve"> </w:t>
      </w:r>
      <w:r w:rsidR="00477FE8" w:rsidRPr="00477FE8">
        <w:rPr>
          <w:rFonts w:asciiTheme="minorHAnsi" w:hAnsiTheme="minorHAnsi" w:cstheme="minorHAnsi"/>
          <w:i/>
          <w:iCs/>
          <w:lang w:val="en-GB"/>
        </w:rPr>
        <w:t>Criminal</w:t>
      </w:r>
      <w:r w:rsidR="00477FE8">
        <w:rPr>
          <w:rFonts w:asciiTheme="minorHAnsi" w:hAnsiTheme="minorHAnsi" w:cstheme="minorHAnsi"/>
          <w:lang w:val="en-GB"/>
        </w:rPr>
        <w:t xml:space="preserve"> </w:t>
      </w:r>
      <w:r>
        <w:rPr>
          <w:rFonts w:asciiTheme="minorHAnsi" w:hAnsiTheme="minorHAnsi" w:cstheme="minorHAnsi"/>
          <w:lang w:val="en-GB"/>
        </w:rPr>
        <w:t>Festival</w:t>
      </w:r>
    </w:p>
    <w:p w14:paraId="74AE11A8" w14:textId="77777777" w:rsidR="004B0EAD" w:rsidRPr="00AC29AB" w:rsidRDefault="00AC29AB" w:rsidP="00AC29AB">
      <w:pPr>
        <w:pStyle w:val="Akapitzlist"/>
        <w:numPr>
          <w:ilvl w:val="0"/>
          <w:numId w:val="11"/>
        </w:numPr>
        <w:spacing w:line="276" w:lineRule="auto"/>
        <w:jc w:val="both"/>
        <w:rPr>
          <w:rFonts w:asciiTheme="minorHAnsi" w:hAnsiTheme="minorHAnsi" w:cstheme="minorHAnsi"/>
          <w:lang w:val="en-GB"/>
        </w:rPr>
      </w:pPr>
      <w:r w:rsidRPr="00AC29AB">
        <w:rPr>
          <w:rFonts w:asciiTheme="minorHAnsi" w:hAnsiTheme="minorHAnsi" w:cstheme="minorHAnsi"/>
          <w:lang w:val="en-GB"/>
        </w:rPr>
        <w:t xml:space="preserve">63rd PTWK Competition </w:t>
      </w:r>
      <w:r>
        <w:rPr>
          <w:rFonts w:asciiTheme="minorHAnsi" w:hAnsiTheme="minorHAnsi" w:cstheme="minorHAnsi"/>
          <w:lang w:val="en-GB"/>
        </w:rPr>
        <w:t xml:space="preserve">for </w:t>
      </w:r>
      <w:r w:rsidRPr="00AC29AB">
        <w:rPr>
          <w:rFonts w:asciiTheme="minorHAnsi" w:hAnsiTheme="minorHAnsi" w:cstheme="minorHAnsi"/>
          <w:lang w:val="en-GB"/>
        </w:rPr>
        <w:t>The Most Beautiful Books of the Year 2022</w:t>
      </w:r>
    </w:p>
    <w:p w14:paraId="49053152" w14:textId="77777777" w:rsidR="00977001" w:rsidRDefault="00AC29AB" w:rsidP="00977001">
      <w:pPr>
        <w:pStyle w:val="Akapitzlist"/>
        <w:numPr>
          <w:ilvl w:val="0"/>
          <w:numId w:val="11"/>
        </w:numPr>
        <w:spacing w:line="276" w:lineRule="auto"/>
        <w:jc w:val="both"/>
        <w:rPr>
          <w:rFonts w:asciiTheme="minorHAnsi" w:hAnsiTheme="minorHAnsi" w:cstheme="minorHAnsi"/>
          <w:lang w:val="en-GB"/>
        </w:rPr>
      </w:pPr>
      <w:r w:rsidRPr="00AC29AB">
        <w:rPr>
          <w:rFonts w:asciiTheme="minorHAnsi" w:hAnsiTheme="minorHAnsi" w:cstheme="minorHAnsi"/>
          <w:lang w:val="en-GB"/>
        </w:rPr>
        <w:t>Competition for the best academic and scientific book ACADEMIA</w:t>
      </w:r>
    </w:p>
    <w:p w14:paraId="66959CD3" w14:textId="34ACC359" w:rsidR="00AC29AB" w:rsidRPr="00977001" w:rsidRDefault="00977001" w:rsidP="00977001">
      <w:pPr>
        <w:pStyle w:val="Akapitzlist"/>
        <w:numPr>
          <w:ilvl w:val="0"/>
          <w:numId w:val="11"/>
        </w:numPr>
        <w:spacing w:line="276" w:lineRule="auto"/>
        <w:jc w:val="both"/>
        <w:rPr>
          <w:rFonts w:asciiTheme="minorHAnsi" w:hAnsiTheme="minorHAnsi" w:cstheme="minorHAnsi"/>
          <w:lang w:val="en-GB"/>
        </w:rPr>
      </w:pPr>
      <w:r>
        <w:rPr>
          <w:rFonts w:asciiTheme="minorHAnsi" w:hAnsiTheme="minorHAnsi" w:cstheme="minorHAnsi"/>
          <w:color w:val="000000" w:themeColor="text1"/>
          <w:lang w:val="en-GB"/>
        </w:rPr>
        <w:t>T</w:t>
      </w:r>
      <w:r w:rsidRPr="00977001">
        <w:rPr>
          <w:rFonts w:asciiTheme="minorHAnsi" w:hAnsiTheme="minorHAnsi" w:cstheme="minorHAnsi"/>
          <w:color w:val="000000" w:themeColor="text1"/>
          <w:lang w:val="en-GB"/>
        </w:rPr>
        <w:t>he Best Travel Publication Magellan Award</w:t>
      </w:r>
    </w:p>
    <w:p w14:paraId="62CEF111" w14:textId="77777777" w:rsidR="00977001" w:rsidRPr="00977001" w:rsidRDefault="00977001" w:rsidP="00977001">
      <w:pPr>
        <w:pStyle w:val="Akapitzlist"/>
        <w:spacing w:line="276" w:lineRule="auto"/>
        <w:jc w:val="both"/>
        <w:rPr>
          <w:rFonts w:asciiTheme="minorHAnsi" w:hAnsiTheme="minorHAnsi" w:cstheme="minorHAnsi"/>
          <w:lang w:val="en-GB"/>
        </w:rPr>
      </w:pPr>
    </w:p>
    <w:p w14:paraId="14AE3B92" w14:textId="1B4F0F18" w:rsidR="00F52817" w:rsidRPr="00AC29AB" w:rsidRDefault="00AC29AB" w:rsidP="00D62C94">
      <w:pPr>
        <w:spacing w:line="276" w:lineRule="auto"/>
        <w:jc w:val="both"/>
        <w:rPr>
          <w:rFonts w:asciiTheme="minorHAnsi" w:hAnsiTheme="minorHAnsi" w:cstheme="minorHAnsi"/>
          <w:lang w:val="en-GB"/>
        </w:rPr>
      </w:pPr>
      <w:r w:rsidRPr="00AC29AB">
        <w:rPr>
          <w:rFonts w:asciiTheme="minorHAnsi" w:hAnsiTheme="minorHAnsi" w:cstheme="minorHAnsi"/>
          <w:lang w:val="en-GB"/>
        </w:rPr>
        <w:t xml:space="preserve">The </w:t>
      </w:r>
      <w:r w:rsidR="001B44E2">
        <w:rPr>
          <w:rFonts w:asciiTheme="minorHAnsi" w:hAnsiTheme="minorHAnsi" w:cstheme="minorHAnsi"/>
          <w:lang w:val="en-GB"/>
        </w:rPr>
        <w:t xml:space="preserve">Warsaw </w:t>
      </w:r>
      <w:r w:rsidRPr="00AC29AB">
        <w:rPr>
          <w:rFonts w:asciiTheme="minorHAnsi" w:hAnsiTheme="minorHAnsi" w:cstheme="minorHAnsi"/>
          <w:lang w:val="en-GB"/>
        </w:rPr>
        <w:t>International Book Fair is the largest event in the publishing industry in the country, which last year was attended by over 500 exhibitors from several countries and a record audience. In 2022, during four fair days, over 1,000</w:t>
      </w:r>
      <w:r w:rsidR="0040219E">
        <w:rPr>
          <w:rFonts w:asciiTheme="minorHAnsi" w:hAnsiTheme="minorHAnsi" w:cstheme="minorHAnsi"/>
          <w:lang w:val="en-GB"/>
        </w:rPr>
        <w:t xml:space="preserve"> trade fairs were held in total:</w:t>
      </w:r>
      <w:r w:rsidRPr="00AC29AB">
        <w:rPr>
          <w:rFonts w:asciiTheme="minorHAnsi" w:hAnsiTheme="minorHAnsi" w:cstheme="minorHAnsi"/>
          <w:lang w:val="en-GB"/>
        </w:rPr>
        <w:t xml:space="preserve"> events - meetings on stages and in zones, </w:t>
      </w:r>
      <w:r w:rsidRPr="00AC29AB">
        <w:rPr>
          <w:rFonts w:asciiTheme="minorHAnsi" w:hAnsiTheme="minorHAnsi" w:cstheme="minorHAnsi"/>
          <w:lang w:val="en-GB"/>
        </w:rPr>
        <w:lastRenderedPageBreak/>
        <w:t>within 9 program blocks and at stands.</w:t>
      </w:r>
      <w:r w:rsidR="00F52817" w:rsidRPr="00AC29AB">
        <w:rPr>
          <w:rFonts w:asciiTheme="minorHAnsi" w:hAnsiTheme="minorHAnsi" w:cstheme="minorHAnsi"/>
          <w:lang w:val="en-GB"/>
        </w:rPr>
        <w:t xml:space="preserve"> </w:t>
      </w:r>
      <w:r w:rsidRPr="00AC29AB">
        <w:rPr>
          <w:rFonts w:asciiTheme="minorHAnsi" w:hAnsiTheme="minorHAnsi" w:cstheme="minorHAnsi"/>
          <w:lang w:val="en-GB"/>
        </w:rPr>
        <w:t>Admission to the Fair is free for all visitors, and some events are registered and available online</w:t>
      </w:r>
      <w:r w:rsidR="00F52817" w:rsidRPr="00AC29AB">
        <w:rPr>
          <w:rFonts w:asciiTheme="minorHAnsi" w:hAnsiTheme="minorHAnsi" w:cstheme="minorHAnsi"/>
          <w:lang w:val="en-GB"/>
        </w:rPr>
        <w:t>.</w:t>
      </w:r>
    </w:p>
    <w:p w14:paraId="7B301F9C" w14:textId="77777777" w:rsidR="00AB2123" w:rsidRPr="00AC29AB" w:rsidRDefault="00AB2123" w:rsidP="00D62C94">
      <w:pPr>
        <w:spacing w:line="276" w:lineRule="auto"/>
        <w:jc w:val="both"/>
        <w:rPr>
          <w:rFonts w:asciiTheme="minorHAnsi" w:hAnsiTheme="minorHAnsi" w:cstheme="minorHAnsi"/>
          <w:lang w:val="en-GB"/>
        </w:rPr>
      </w:pPr>
    </w:p>
    <w:p w14:paraId="0039A022" w14:textId="77777777" w:rsidR="003110AC" w:rsidRPr="00AC29AB" w:rsidRDefault="00AC29AB" w:rsidP="00D62C94">
      <w:pPr>
        <w:spacing w:line="276" w:lineRule="auto"/>
        <w:jc w:val="both"/>
        <w:rPr>
          <w:rFonts w:asciiTheme="minorHAnsi" w:hAnsiTheme="minorHAnsi" w:cstheme="minorHAnsi"/>
          <w:lang w:val="en-GB"/>
        </w:rPr>
      </w:pPr>
      <w:r w:rsidRPr="00AC29AB">
        <w:rPr>
          <w:rFonts w:asciiTheme="minorHAnsi" w:hAnsiTheme="minorHAnsi" w:cstheme="minorHAnsi"/>
          <w:lang w:val="en-GB"/>
        </w:rPr>
        <w:t>The activities of the History and Culture Foundation, focused on promoting reading and popularizing literature in Warsaw and other cities, brought excellent results last year.</w:t>
      </w:r>
      <w:r w:rsidR="00324EDC" w:rsidRPr="00AC29AB">
        <w:rPr>
          <w:rFonts w:asciiTheme="minorHAnsi" w:hAnsiTheme="minorHAnsi" w:cstheme="minorHAnsi"/>
          <w:lang w:val="en-GB"/>
        </w:rPr>
        <w:t xml:space="preserve"> </w:t>
      </w:r>
      <w:r w:rsidRPr="00AC29AB">
        <w:rPr>
          <w:rFonts w:asciiTheme="minorHAnsi" w:hAnsiTheme="minorHAnsi" w:cstheme="minorHAnsi"/>
          <w:lang w:val="en-GB"/>
        </w:rPr>
        <w:t>The Warsaw</w:t>
      </w:r>
      <w:r>
        <w:rPr>
          <w:rFonts w:asciiTheme="minorHAnsi" w:hAnsiTheme="minorHAnsi" w:cstheme="minorHAnsi"/>
          <w:lang w:val="en-GB"/>
        </w:rPr>
        <w:t xml:space="preserve"> International</w:t>
      </w:r>
      <w:r w:rsidRPr="00AC29AB">
        <w:rPr>
          <w:rFonts w:asciiTheme="minorHAnsi" w:hAnsiTheme="minorHAnsi" w:cstheme="minorHAnsi"/>
          <w:lang w:val="en-GB"/>
        </w:rPr>
        <w:t xml:space="preserve"> Book Fair in May, under the hono</w:t>
      </w:r>
      <w:r w:rsidR="00B617ED">
        <w:rPr>
          <w:rFonts w:asciiTheme="minorHAnsi" w:hAnsiTheme="minorHAnsi" w:cstheme="minorHAnsi"/>
          <w:lang w:val="en-GB"/>
        </w:rPr>
        <w:t>u</w:t>
      </w:r>
      <w:r w:rsidRPr="00AC29AB">
        <w:rPr>
          <w:rFonts w:asciiTheme="minorHAnsi" w:hAnsiTheme="minorHAnsi" w:cstheme="minorHAnsi"/>
          <w:lang w:val="en-GB"/>
        </w:rPr>
        <w:t>rable patronage of the Mayor of Warsaw, was successfully completed in the Palace of Culture and Science and outside, which was visited by a record-breaking 90,000 audience. In the opinion of the Norwegian partners from the Embassy of</w:t>
      </w:r>
      <w:r w:rsidR="00B617ED">
        <w:rPr>
          <w:rFonts w:asciiTheme="minorHAnsi" w:hAnsiTheme="minorHAnsi" w:cstheme="minorHAnsi"/>
          <w:lang w:val="en-GB"/>
        </w:rPr>
        <w:t xml:space="preserve"> the Kingdom of Norway and NORLA</w:t>
      </w:r>
      <w:r w:rsidRPr="00AC29AB">
        <w:rPr>
          <w:rFonts w:asciiTheme="minorHAnsi" w:hAnsiTheme="minorHAnsi" w:cstheme="minorHAnsi"/>
          <w:lang w:val="en-GB"/>
        </w:rPr>
        <w:t>, their presence as the Guest of Hono</w:t>
      </w:r>
      <w:r w:rsidR="00B617ED">
        <w:rPr>
          <w:rFonts w:asciiTheme="minorHAnsi" w:hAnsiTheme="minorHAnsi" w:cstheme="minorHAnsi"/>
          <w:lang w:val="en-GB"/>
        </w:rPr>
        <w:t>u</w:t>
      </w:r>
      <w:r w:rsidRPr="00AC29AB">
        <w:rPr>
          <w:rFonts w:asciiTheme="minorHAnsi" w:hAnsiTheme="minorHAnsi" w:cstheme="minorHAnsi"/>
          <w:lang w:val="en-GB"/>
        </w:rPr>
        <w:t>r in Warsaw was very successful and fruitful.</w:t>
      </w:r>
      <w:r w:rsidR="00324EDC" w:rsidRPr="00AC29AB">
        <w:rPr>
          <w:rFonts w:asciiTheme="minorHAnsi" w:hAnsiTheme="minorHAnsi" w:cstheme="minorHAnsi"/>
          <w:lang w:val="en-GB"/>
        </w:rPr>
        <w:t xml:space="preserve"> </w:t>
      </w:r>
    </w:p>
    <w:p w14:paraId="3DC0E097" w14:textId="77777777" w:rsidR="00CD62D8" w:rsidRPr="00AC29AB" w:rsidRDefault="00CD62D8" w:rsidP="00D62C94">
      <w:pPr>
        <w:spacing w:line="276" w:lineRule="auto"/>
        <w:jc w:val="both"/>
        <w:rPr>
          <w:rFonts w:asciiTheme="minorHAnsi" w:hAnsiTheme="minorHAnsi" w:cstheme="minorHAnsi"/>
          <w:lang w:val="en-GB"/>
        </w:rPr>
      </w:pPr>
    </w:p>
    <w:p w14:paraId="2B74C917" w14:textId="25BA95E8" w:rsidR="00324EDC" w:rsidRPr="00B617ED" w:rsidRDefault="00B617ED" w:rsidP="00D62C94">
      <w:pPr>
        <w:spacing w:line="276" w:lineRule="auto"/>
        <w:jc w:val="both"/>
        <w:rPr>
          <w:rFonts w:asciiTheme="minorHAnsi" w:hAnsiTheme="minorHAnsi" w:cstheme="minorHAnsi"/>
          <w:lang w:val="en-GB"/>
        </w:rPr>
      </w:pPr>
      <w:r w:rsidRPr="00B617ED">
        <w:rPr>
          <w:rFonts w:asciiTheme="minorHAnsi" w:hAnsiTheme="minorHAnsi" w:cstheme="minorHAnsi"/>
          <w:lang w:val="en-GB"/>
        </w:rPr>
        <w:t xml:space="preserve">In 2022, we also organized the premiere Autumn Book Fair in the Royal Castle Gardens and Kubicki Arcades in September, and the jubilee 30th Historical Book Fair. We conducted and resolved three competitions - for the </w:t>
      </w:r>
      <w:r w:rsidR="00205B77" w:rsidRPr="00B617ED">
        <w:rPr>
          <w:rFonts w:asciiTheme="minorHAnsi" w:hAnsiTheme="minorHAnsi" w:cstheme="minorHAnsi"/>
          <w:lang w:val="en-GB"/>
        </w:rPr>
        <w:t>K</w:t>
      </w:r>
      <w:r w:rsidR="00205B77">
        <w:rPr>
          <w:rFonts w:asciiTheme="minorHAnsi" w:hAnsiTheme="minorHAnsi" w:cstheme="minorHAnsi"/>
          <w:lang w:val="en-GB"/>
        </w:rPr>
        <w:t>li</w:t>
      </w:r>
      <w:r w:rsidR="00205B77" w:rsidRPr="00B617ED">
        <w:rPr>
          <w:rFonts w:asciiTheme="minorHAnsi" w:hAnsiTheme="minorHAnsi" w:cstheme="minorHAnsi"/>
          <w:lang w:val="en-GB"/>
        </w:rPr>
        <w:t>o</w:t>
      </w:r>
      <w:r w:rsidRPr="00B617ED">
        <w:rPr>
          <w:rFonts w:asciiTheme="minorHAnsi" w:hAnsiTheme="minorHAnsi" w:cstheme="minorHAnsi"/>
          <w:lang w:val="en-GB"/>
        </w:rPr>
        <w:t xml:space="preserve"> Award, the Academia Award and the Grand Prix of the </w:t>
      </w:r>
      <w:r w:rsidRPr="00977001">
        <w:rPr>
          <w:rFonts w:asciiTheme="minorHAnsi" w:hAnsiTheme="minorHAnsi" w:cstheme="minorHAnsi"/>
          <w:i/>
          <w:iCs/>
          <w:lang w:val="en-GB"/>
        </w:rPr>
        <w:t>Criminal Warsaw</w:t>
      </w:r>
      <w:r w:rsidRPr="00B617ED">
        <w:rPr>
          <w:rFonts w:asciiTheme="minorHAnsi" w:hAnsiTheme="minorHAnsi" w:cstheme="minorHAnsi"/>
          <w:lang w:val="en-GB"/>
        </w:rPr>
        <w:t xml:space="preserve"> Festival, which enjoyed a record number of applications and media interest.</w:t>
      </w:r>
      <w:r w:rsidR="00324EDC" w:rsidRPr="00B617ED">
        <w:rPr>
          <w:rFonts w:asciiTheme="minorHAnsi" w:hAnsiTheme="minorHAnsi" w:cstheme="minorHAnsi"/>
          <w:lang w:val="en-GB"/>
        </w:rPr>
        <w:t xml:space="preserve"> </w:t>
      </w:r>
      <w:r w:rsidRPr="00B617ED">
        <w:rPr>
          <w:rFonts w:asciiTheme="minorHAnsi" w:hAnsiTheme="minorHAnsi" w:cstheme="minorHAnsi"/>
          <w:lang w:val="en-GB"/>
        </w:rPr>
        <w:t>Only the May Book Fair in Warsaw 2022 had a documented media reach of 42.2 million people. 71% of published/issued messages had a nationwide impact. (Based on the Report commissioned by the History and Culture Foundation by Press Service Monitoring Media).</w:t>
      </w:r>
      <w:r w:rsidR="00324EDC" w:rsidRPr="00B617ED">
        <w:rPr>
          <w:rFonts w:asciiTheme="minorHAnsi" w:hAnsiTheme="minorHAnsi" w:cstheme="minorHAnsi"/>
          <w:lang w:val="en-GB"/>
        </w:rPr>
        <w:t xml:space="preserve"> </w:t>
      </w:r>
    </w:p>
    <w:p w14:paraId="3A533D1D" w14:textId="77777777" w:rsidR="00324EDC" w:rsidRPr="00B617ED" w:rsidRDefault="00324EDC" w:rsidP="00D62C94">
      <w:pPr>
        <w:spacing w:line="276" w:lineRule="auto"/>
        <w:jc w:val="both"/>
        <w:rPr>
          <w:rFonts w:asciiTheme="minorHAnsi" w:hAnsiTheme="minorHAnsi" w:cstheme="minorHAnsi"/>
          <w:lang w:val="en-GB"/>
        </w:rPr>
      </w:pPr>
    </w:p>
    <w:p w14:paraId="265C5F7F" w14:textId="77777777" w:rsidR="00324EDC" w:rsidRPr="00B617ED" w:rsidRDefault="00B617ED" w:rsidP="00D62C94">
      <w:pPr>
        <w:spacing w:line="276" w:lineRule="auto"/>
        <w:jc w:val="both"/>
        <w:rPr>
          <w:rFonts w:asciiTheme="minorHAnsi" w:hAnsiTheme="minorHAnsi" w:cstheme="minorHAnsi"/>
          <w:lang w:val="en-GB"/>
        </w:rPr>
      </w:pPr>
      <w:r w:rsidRPr="00B617ED">
        <w:rPr>
          <w:rFonts w:asciiTheme="minorHAnsi" w:hAnsiTheme="minorHAnsi" w:cstheme="minorHAnsi"/>
          <w:lang w:val="en-GB"/>
        </w:rPr>
        <w:t>Outside Warsaw, the Foundation also organized the Literary Open Air in Gdynia under the patronage of the Mayor of Gdynia, Wojciech Szczurek, and the Book Fair in Katowice in cooperation with the City of Katowice and under the patronage of the Mayor, Marcin Krupa.</w:t>
      </w:r>
      <w:r w:rsidR="00324EDC" w:rsidRPr="00B617ED">
        <w:rPr>
          <w:rFonts w:asciiTheme="minorHAnsi" w:hAnsiTheme="minorHAnsi" w:cstheme="minorHAnsi"/>
          <w:lang w:val="en-GB"/>
        </w:rPr>
        <w:t xml:space="preserve"> </w:t>
      </w:r>
      <w:r w:rsidRPr="00B617ED">
        <w:rPr>
          <w:rFonts w:asciiTheme="minorHAnsi" w:hAnsiTheme="minorHAnsi" w:cstheme="minorHAnsi"/>
          <w:lang w:val="en-GB"/>
        </w:rPr>
        <w:t>Thus, in 2022, we provided the public with 18 days of contact with the book</w:t>
      </w:r>
      <w:r>
        <w:rPr>
          <w:rFonts w:asciiTheme="minorHAnsi" w:hAnsiTheme="minorHAnsi" w:cstheme="minorHAnsi"/>
          <w:lang w:val="en-GB"/>
        </w:rPr>
        <w:t>s</w:t>
      </w:r>
      <w:r w:rsidRPr="00B617ED">
        <w:rPr>
          <w:rFonts w:asciiTheme="minorHAnsi" w:hAnsiTheme="minorHAnsi" w:cstheme="minorHAnsi"/>
          <w:lang w:val="en-GB"/>
        </w:rPr>
        <w:t xml:space="preserve"> and its creators, 1,380 authors took part in the events, 1,660 meetings with writers were held on the stages and exhibitors' stands. Last year's events of the History and Culture Foundation were attended by a total of 182,000 book lovers.</w:t>
      </w:r>
    </w:p>
    <w:p w14:paraId="40C85C6F" w14:textId="77777777" w:rsidR="00CD62D8" w:rsidRPr="00B617ED" w:rsidRDefault="00CD62D8" w:rsidP="00D62C94">
      <w:pPr>
        <w:spacing w:line="276" w:lineRule="auto"/>
        <w:jc w:val="both"/>
        <w:rPr>
          <w:rFonts w:asciiTheme="minorHAnsi" w:hAnsiTheme="minorHAnsi" w:cstheme="minorHAnsi"/>
          <w:lang w:val="en-GB"/>
        </w:rPr>
      </w:pPr>
    </w:p>
    <w:p w14:paraId="618EEB3C" w14:textId="77777777" w:rsidR="00CD62D8" w:rsidRPr="00B617ED" w:rsidRDefault="00B617ED" w:rsidP="00D62C94">
      <w:pPr>
        <w:spacing w:line="276" w:lineRule="auto"/>
        <w:jc w:val="both"/>
        <w:rPr>
          <w:rFonts w:asciiTheme="minorHAnsi" w:hAnsiTheme="minorHAnsi" w:cstheme="minorHAnsi"/>
          <w:lang w:val="en-GB"/>
        </w:rPr>
      </w:pPr>
      <w:r w:rsidRPr="00B617ED">
        <w:rPr>
          <w:rFonts w:asciiTheme="minorHAnsi" w:hAnsiTheme="minorHAnsi" w:cstheme="minorHAnsi"/>
          <w:lang w:val="en-GB"/>
        </w:rPr>
        <w:t>For more information visit</w:t>
      </w:r>
      <w:r w:rsidR="00CD62D8" w:rsidRPr="00B617ED">
        <w:rPr>
          <w:rFonts w:asciiTheme="minorHAnsi" w:hAnsiTheme="minorHAnsi" w:cstheme="minorHAnsi"/>
          <w:lang w:val="en-GB"/>
        </w:rPr>
        <w:t xml:space="preserve">: </w:t>
      </w:r>
    </w:p>
    <w:p w14:paraId="12C96362" w14:textId="60BFAA1A" w:rsidR="001B44E2" w:rsidRDefault="00000000" w:rsidP="001B44E2">
      <w:pPr>
        <w:spacing w:after="120" w:line="276" w:lineRule="auto"/>
        <w:jc w:val="both"/>
        <w:rPr>
          <w:rFonts w:cstheme="minorHAnsi"/>
          <w:color w:val="0070C0"/>
          <w:lang w:val="en-GB"/>
        </w:rPr>
      </w:pPr>
      <w:hyperlink r:id="rId9" w:history="1">
        <w:r w:rsidR="001B44E2">
          <w:rPr>
            <w:rStyle w:val="Hipercze"/>
            <w:rFonts w:asciiTheme="minorHAnsi" w:hAnsiTheme="minorHAnsi" w:cstheme="minorHAnsi"/>
            <w:lang w:val="en-GB"/>
          </w:rPr>
          <w:t>bookfairwars</w:t>
        </w:r>
        <w:r w:rsidR="001B44E2">
          <w:rPr>
            <w:rStyle w:val="Hipercze"/>
            <w:rFonts w:asciiTheme="minorHAnsi" w:hAnsiTheme="minorHAnsi" w:cstheme="minorHAnsi"/>
            <w:lang w:val="en-GB"/>
          </w:rPr>
          <w:t>a</w:t>
        </w:r>
        <w:r w:rsidR="001B44E2">
          <w:rPr>
            <w:rStyle w:val="Hipercze"/>
            <w:rFonts w:asciiTheme="minorHAnsi" w:hAnsiTheme="minorHAnsi" w:cstheme="minorHAnsi"/>
            <w:lang w:val="en-GB"/>
          </w:rPr>
          <w:t>w.pl</w:t>
        </w:r>
      </w:hyperlink>
      <w:r w:rsidR="00CD62D8" w:rsidRPr="00B617ED">
        <w:rPr>
          <w:rFonts w:asciiTheme="minorHAnsi" w:hAnsiTheme="minorHAnsi" w:cstheme="minorHAnsi"/>
          <w:lang w:val="en-GB"/>
        </w:rPr>
        <w:t xml:space="preserve"> </w:t>
      </w:r>
      <w:r w:rsidR="00B617ED" w:rsidRPr="00B617ED">
        <w:rPr>
          <w:rFonts w:asciiTheme="minorHAnsi" w:hAnsiTheme="minorHAnsi" w:cstheme="minorHAnsi"/>
          <w:lang w:val="en-GB"/>
        </w:rPr>
        <w:t>as well as</w:t>
      </w:r>
      <w:r w:rsidR="00F47ED3" w:rsidRPr="00B617ED">
        <w:rPr>
          <w:rFonts w:asciiTheme="minorHAnsi" w:hAnsiTheme="minorHAnsi" w:cstheme="minorHAnsi"/>
          <w:lang w:val="en-GB"/>
        </w:rPr>
        <w:t xml:space="preserve"> </w:t>
      </w:r>
      <w:r w:rsidR="001B44E2" w:rsidRPr="00477FE8">
        <w:rPr>
          <w:rFonts w:asciiTheme="minorHAnsi" w:hAnsiTheme="minorHAnsi" w:cstheme="minorHAnsi"/>
          <w:lang w:val="en-GB"/>
        </w:rPr>
        <w:t xml:space="preserve">our </w:t>
      </w:r>
      <w:hyperlink r:id="rId10" w:history="1">
        <w:r w:rsidR="001B44E2" w:rsidRPr="00477FE8">
          <w:rPr>
            <w:rStyle w:val="Hipercze"/>
            <w:rFonts w:asciiTheme="minorHAnsi" w:hAnsiTheme="minorHAnsi" w:cstheme="minorHAnsi"/>
            <w:lang w:val="en-GB"/>
          </w:rPr>
          <w:t>Faceboo</w:t>
        </w:r>
        <w:r w:rsidR="001B44E2" w:rsidRPr="00477FE8">
          <w:rPr>
            <w:rStyle w:val="Hipercze"/>
            <w:rFonts w:asciiTheme="minorHAnsi" w:hAnsiTheme="minorHAnsi" w:cstheme="minorHAnsi"/>
            <w:lang w:val="en-GB"/>
          </w:rPr>
          <w:t>k</w:t>
        </w:r>
        <w:r w:rsidR="001B44E2" w:rsidRPr="00477FE8">
          <w:rPr>
            <w:rStyle w:val="Hipercze"/>
            <w:rFonts w:asciiTheme="minorHAnsi" w:hAnsiTheme="minorHAnsi" w:cstheme="minorHAnsi"/>
            <w:lang w:val="en-GB"/>
          </w:rPr>
          <w:t xml:space="preserve"> profile</w:t>
        </w:r>
      </w:hyperlink>
    </w:p>
    <w:p w14:paraId="230CCD5F" w14:textId="2F9831D8" w:rsidR="00CD62D8" w:rsidRPr="001B44E2" w:rsidRDefault="00205B77" w:rsidP="00D62C94">
      <w:pPr>
        <w:spacing w:line="276" w:lineRule="auto"/>
        <w:jc w:val="both"/>
        <w:rPr>
          <w:rFonts w:asciiTheme="minorHAnsi" w:hAnsiTheme="minorHAnsi" w:cstheme="minorHAnsi"/>
          <w:lang w:val="en-US"/>
        </w:rPr>
      </w:pPr>
      <w:hyperlink r:id="rId11" w:history="1">
        <w:r w:rsidR="00CD62D8" w:rsidRPr="00205B77">
          <w:rPr>
            <w:rStyle w:val="Hipercze"/>
            <w:rFonts w:asciiTheme="minorHAnsi" w:hAnsiTheme="minorHAnsi" w:cstheme="minorHAnsi"/>
            <w:lang w:val="en-US"/>
          </w:rPr>
          <w:t>historiai</w:t>
        </w:r>
        <w:r w:rsidR="00CD62D8" w:rsidRPr="00205B77">
          <w:rPr>
            <w:rStyle w:val="Hipercze"/>
            <w:rFonts w:asciiTheme="minorHAnsi" w:hAnsiTheme="minorHAnsi" w:cstheme="minorHAnsi"/>
            <w:lang w:val="en-US"/>
          </w:rPr>
          <w:t>k</w:t>
        </w:r>
        <w:r w:rsidR="00CD62D8" w:rsidRPr="00205B77">
          <w:rPr>
            <w:rStyle w:val="Hipercze"/>
            <w:rFonts w:asciiTheme="minorHAnsi" w:hAnsiTheme="minorHAnsi" w:cstheme="minorHAnsi"/>
            <w:lang w:val="en-US"/>
          </w:rPr>
          <w:t>ultura.pl</w:t>
        </w:r>
      </w:hyperlink>
    </w:p>
    <w:p w14:paraId="3D2F6CBC" w14:textId="77777777" w:rsidR="00324EDC" w:rsidRPr="001B44E2" w:rsidRDefault="00324EDC" w:rsidP="00D62C94">
      <w:pPr>
        <w:spacing w:line="276" w:lineRule="auto"/>
        <w:jc w:val="both"/>
        <w:rPr>
          <w:rFonts w:asciiTheme="minorHAnsi" w:hAnsiTheme="minorHAnsi" w:cstheme="minorHAnsi"/>
          <w:lang w:val="en-US"/>
        </w:rPr>
      </w:pPr>
    </w:p>
    <w:sectPr w:rsidR="00324EDC" w:rsidRPr="001B44E2" w:rsidSect="000C05A2">
      <w:footerReference w:type="even" r:id="rId12"/>
      <w:footerReference w:type="defaul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54AD9" w14:textId="77777777" w:rsidR="00B41CDC" w:rsidRDefault="00B41CDC" w:rsidP="00477FE8">
      <w:pPr>
        <w:spacing w:line="240" w:lineRule="auto"/>
      </w:pPr>
      <w:r>
        <w:separator/>
      </w:r>
    </w:p>
  </w:endnote>
  <w:endnote w:type="continuationSeparator" w:id="0">
    <w:p w14:paraId="7795D71E" w14:textId="77777777" w:rsidR="00B41CDC" w:rsidRDefault="00B41CDC" w:rsidP="00477F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751713111"/>
      <w:docPartObj>
        <w:docPartGallery w:val="Page Numbers (Bottom of Page)"/>
        <w:docPartUnique/>
      </w:docPartObj>
    </w:sdtPr>
    <w:sdtContent>
      <w:p w14:paraId="66BAB0AE" w14:textId="0D15BFB0" w:rsidR="00477FE8" w:rsidRDefault="00477FE8" w:rsidP="004F6610">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10068F78" w14:textId="77777777" w:rsidR="00477FE8" w:rsidRDefault="00477FE8" w:rsidP="00477FE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934476896"/>
      <w:docPartObj>
        <w:docPartGallery w:val="Page Numbers (Bottom of Page)"/>
        <w:docPartUnique/>
      </w:docPartObj>
    </w:sdtPr>
    <w:sdtContent>
      <w:p w14:paraId="7733BEE2" w14:textId="6AFF12DF" w:rsidR="00477FE8" w:rsidRDefault="00477FE8" w:rsidP="004F6610">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23E3DA20" w14:textId="77777777" w:rsidR="00477FE8" w:rsidRDefault="00477FE8" w:rsidP="00477FE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F45F3" w14:textId="77777777" w:rsidR="00B41CDC" w:rsidRDefault="00B41CDC" w:rsidP="00477FE8">
      <w:pPr>
        <w:spacing w:line="240" w:lineRule="auto"/>
      </w:pPr>
      <w:r>
        <w:separator/>
      </w:r>
    </w:p>
  </w:footnote>
  <w:footnote w:type="continuationSeparator" w:id="0">
    <w:p w14:paraId="7840F9A4" w14:textId="77777777" w:rsidR="00B41CDC" w:rsidRDefault="00B41CDC" w:rsidP="00477F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2873"/>
    <w:multiLevelType w:val="hybridMultilevel"/>
    <w:tmpl w:val="EAEE43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EB959AD"/>
    <w:multiLevelType w:val="hybridMultilevel"/>
    <w:tmpl w:val="36CC78AE"/>
    <w:lvl w:ilvl="0" w:tplc="0415000D">
      <w:start w:val="1"/>
      <w:numFmt w:val="bullet"/>
      <w:lvlText w:val=""/>
      <w:lvlJc w:val="left"/>
      <w:pPr>
        <w:ind w:left="720" w:hanging="360"/>
      </w:pPr>
      <w:rPr>
        <w:rFonts w:ascii="Wingdings" w:hAnsi="Wingdings" w:hint="default"/>
      </w:rPr>
    </w:lvl>
    <w:lvl w:ilvl="1" w:tplc="04150009">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D7E7C95"/>
    <w:multiLevelType w:val="hybridMultilevel"/>
    <w:tmpl w:val="786099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38653145"/>
    <w:multiLevelType w:val="hybridMultilevel"/>
    <w:tmpl w:val="1F80E1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3FDE6D64"/>
    <w:multiLevelType w:val="hybridMultilevel"/>
    <w:tmpl w:val="ED18389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46BE29A9"/>
    <w:multiLevelType w:val="hybridMultilevel"/>
    <w:tmpl w:val="AE4870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FAE0B28"/>
    <w:multiLevelType w:val="hybridMultilevel"/>
    <w:tmpl w:val="507636D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51CF2C8D"/>
    <w:multiLevelType w:val="hybridMultilevel"/>
    <w:tmpl w:val="9C166F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F264E7B"/>
    <w:multiLevelType w:val="hybridMultilevel"/>
    <w:tmpl w:val="FA508FF6"/>
    <w:lvl w:ilvl="0" w:tplc="FFFFFFFF">
      <w:start w:val="1"/>
      <w:numFmt w:val="bullet"/>
      <w:lvlText w:val=""/>
      <w:lvlJc w:val="left"/>
      <w:pPr>
        <w:ind w:left="720" w:hanging="360"/>
      </w:pPr>
      <w:rPr>
        <w:rFonts w:ascii="Wingdings" w:hAnsi="Wingdings" w:hint="default"/>
      </w:rPr>
    </w:lvl>
    <w:lvl w:ilvl="1" w:tplc="0415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1410990"/>
    <w:multiLevelType w:val="hybridMultilevel"/>
    <w:tmpl w:val="0CC683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753824E8"/>
    <w:multiLevelType w:val="hybridMultilevel"/>
    <w:tmpl w:val="124C5D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97936853">
    <w:abstractNumId w:val="1"/>
  </w:num>
  <w:num w:numId="2" w16cid:durableId="961419707">
    <w:abstractNumId w:val="8"/>
  </w:num>
  <w:num w:numId="3" w16cid:durableId="1159346365">
    <w:abstractNumId w:val="10"/>
  </w:num>
  <w:num w:numId="4" w16cid:durableId="251621933">
    <w:abstractNumId w:val="7"/>
  </w:num>
  <w:num w:numId="5" w16cid:durableId="2086566917">
    <w:abstractNumId w:val="3"/>
  </w:num>
  <w:num w:numId="6" w16cid:durableId="95489058">
    <w:abstractNumId w:val="4"/>
  </w:num>
  <w:num w:numId="7" w16cid:durableId="989283794">
    <w:abstractNumId w:val="9"/>
  </w:num>
  <w:num w:numId="8" w16cid:durableId="1882815579">
    <w:abstractNumId w:val="6"/>
  </w:num>
  <w:num w:numId="9" w16cid:durableId="1078482639">
    <w:abstractNumId w:val="5"/>
  </w:num>
  <w:num w:numId="10" w16cid:durableId="1541242186">
    <w:abstractNumId w:val="2"/>
  </w:num>
  <w:num w:numId="11" w16cid:durableId="1185361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EDC"/>
    <w:rsid w:val="0009162B"/>
    <w:rsid w:val="000C05A2"/>
    <w:rsid w:val="00130F88"/>
    <w:rsid w:val="001B44E2"/>
    <w:rsid w:val="00205B77"/>
    <w:rsid w:val="00213F80"/>
    <w:rsid w:val="002A2D1F"/>
    <w:rsid w:val="002C5107"/>
    <w:rsid w:val="003110AC"/>
    <w:rsid w:val="00324EDC"/>
    <w:rsid w:val="0040219E"/>
    <w:rsid w:val="00477FE8"/>
    <w:rsid w:val="00480498"/>
    <w:rsid w:val="004B0EAD"/>
    <w:rsid w:val="00537884"/>
    <w:rsid w:val="00630EE5"/>
    <w:rsid w:val="00693141"/>
    <w:rsid w:val="007C5E46"/>
    <w:rsid w:val="00910B03"/>
    <w:rsid w:val="0094359A"/>
    <w:rsid w:val="00977001"/>
    <w:rsid w:val="00A8330E"/>
    <w:rsid w:val="00A9352B"/>
    <w:rsid w:val="00AB2123"/>
    <w:rsid w:val="00AC29AB"/>
    <w:rsid w:val="00AF271C"/>
    <w:rsid w:val="00B41CDC"/>
    <w:rsid w:val="00B617ED"/>
    <w:rsid w:val="00CD62D8"/>
    <w:rsid w:val="00D62C94"/>
    <w:rsid w:val="00DF450A"/>
    <w:rsid w:val="00E21EEB"/>
    <w:rsid w:val="00E477ED"/>
    <w:rsid w:val="00F47ED3"/>
    <w:rsid w:val="00F52817"/>
    <w:rsid w:val="00F82183"/>
    <w:rsid w:val="00F84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060AD"/>
  <w15:docId w15:val="{30A09B3B-9BF7-4338-B49E-4A438A5D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Calibri"/>
        <w:sz w:val="22"/>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4F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5E46"/>
    <w:pPr>
      <w:ind w:left="720"/>
      <w:contextualSpacing/>
    </w:pPr>
  </w:style>
  <w:style w:type="paragraph" w:styleId="Tekstdymka">
    <w:name w:val="Balloon Text"/>
    <w:basedOn w:val="Normalny"/>
    <w:link w:val="TekstdymkaZnak"/>
    <w:uiPriority w:val="99"/>
    <w:semiHidden/>
    <w:unhideWhenUsed/>
    <w:rsid w:val="00CD62D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62D8"/>
    <w:rPr>
      <w:rFonts w:ascii="Tahoma" w:hAnsi="Tahoma" w:cs="Tahoma"/>
      <w:sz w:val="16"/>
      <w:szCs w:val="16"/>
    </w:rPr>
  </w:style>
  <w:style w:type="character" w:styleId="Hipercze">
    <w:name w:val="Hyperlink"/>
    <w:basedOn w:val="Domylnaczcionkaakapitu"/>
    <w:uiPriority w:val="99"/>
    <w:unhideWhenUsed/>
    <w:rsid w:val="00CD62D8"/>
    <w:rPr>
      <w:color w:val="0563C1" w:themeColor="hyperlink"/>
      <w:u w:val="single"/>
    </w:rPr>
  </w:style>
  <w:style w:type="character" w:styleId="UyteHipercze">
    <w:name w:val="FollowedHyperlink"/>
    <w:basedOn w:val="Domylnaczcionkaakapitu"/>
    <w:uiPriority w:val="99"/>
    <w:semiHidden/>
    <w:unhideWhenUsed/>
    <w:rsid w:val="001B44E2"/>
    <w:rPr>
      <w:color w:val="954F72" w:themeColor="followedHyperlink"/>
      <w:u w:val="single"/>
    </w:rPr>
  </w:style>
  <w:style w:type="character" w:styleId="Nierozpoznanawzmianka">
    <w:name w:val="Unresolved Mention"/>
    <w:basedOn w:val="Domylnaczcionkaakapitu"/>
    <w:uiPriority w:val="99"/>
    <w:semiHidden/>
    <w:unhideWhenUsed/>
    <w:rsid w:val="001B44E2"/>
    <w:rPr>
      <w:color w:val="605E5C"/>
      <w:shd w:val="clear" w:color="auto" w:fill="E1DFDD"/>
    </w:rPr>
  </w:style>
  <w:style w:type="paragraph" w:styleId="Stopka">
    <w:name w:val="footer"/>
    <w:basedOn w:val="Normalny"/>
    <w:link w:val="StopkaZnak"/>
    <w:uiPriority w:val="99"/>
    <w:unhideWhenUsed/>
    <w:rsid w:val="00477FE8"/>
    <w:pPr>
      <w:tabs>
        <w:tab w:val="center" w:pos="4536"/>
        <w:tab w:val="right" w:pos="9072"/>
      </w:tabs>
      <w:spacing w:line="240" w:lineRule="auto"/>
    </w:pPr>
  </w:style>
  <w:style w:type="character" w:customStyle="1" w:styleId="StopkaZnak">
    <w:name w:val="Stopka Znak"/>
    <w:basedOn w:val="Domylnaczcionkaakapitu"/>
    <w:link w:val="Stopka"/>
    <w:uiPriority w:val="99"/>
    <w:rsid w:val="00477FE8"/>
  </w:style>
  <w:style w:type="character" w:styleId="Numerstrony">
    <w:name w:val="page number"/>
    <w:basedOn w:val="Domylnaczcionkaakapitu"/>
    <w:uiPriority w:val="99"/>
    <w:semiHidden/>
    <w:unhideWhenUsed/>
    <w:rsid w:val="00477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istoriaikultura.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TargiKsiazkiwWarszawie/?ref=page_internal" TargetMode="External"/><Relationship Id="rId4" Type="http://schemas.openxmlformats.org/officeDocument/2006/relationships/webSettings" Target="webSettings.xml"/><Relationship Id="rId9" Type="http://schemas.openxmlformats.org/officeDocument/2006/relationships/hyperlink" Target="https://targiksiazkiwarszawa.pl/en/"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718</Words>
  <Characters>3737</Characters>
  <Application>Microsoft Office Word</Application>
  <DocSecurity>0</DocSecurity>
  <Lines>66</Lines>
  <Paragraphs>22</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4450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Izdebska</dc:creator>
  <cp:keywords/>
  <dc:description/>
  <cp:lastModifiedBy>Agnieszka Ziemiańska</cp:lastModifiedBy>
  <cp:revision>3</cp:revision>
  <dcterms:created xsi:type="dcterms:W3CDTF">2023-01-30T14:38:00Z</dcterms:created>
  <dcterms:modified xsi:type="dcterms:W3CDTF">2023-01-30T14:42:00Z</dcterms:modified>
  <cp:category/>
</cp:coreProperties>
</file>