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C6D5" w14:textId="77777777" w:rsidR="0062293D" w:rsidRPr="00EC4089" w:rsidRDefault="0067559F" w:rsidP="0062293D">
      <w:pPr>
        <w:spacing w:line="280" w:lineRule="exact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48512" behindDoc="0" locked="0" layoutInCell="1" allowOverlap="1" wp14:anchorId="4D671DFF" wp14:editId="07F69D87">
            <wp:simplePos x="0" y="0"/>
            <wp:positionH relativeFrom="column">
              <wp:posOffset>-36195</wp:posOffset>
            </wp:positionH>
            <wp:positionV relativeFrom="paragraph">
              <wp:posOffset>100965</wp:posOffset>
            </wp:positionV>
            <wp:extent cx="3003550" cy="996950"/>
            <wp:effectExtent l="19050" t="0" r="6350" b="0"/>
            <wp:wrapNone/>
            <wp:docPr id="1227949402" name="Obraz 2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949402" name="Obraz 2" descr="Obraz zawierający tekst, Czcionka, zrzut ekranu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4089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0560" behindDoc="0" locked="0" layoutInCell="1" allowOverlap="1" wp14:anchorId="1B05E803" wp14:editId="4CA275C2">
            <wp:simplePos x="0" y="0"/>
            <wp:positionH relativeFrom="column">
              <wp:posOffset>3545205</wp:posOffset>
            </wp:positionH>
            <wp:positionV relativeFrom="paragraph">
              <wp:posOffset>-76835</wp:posOffset>
            </wp:positionV>
            <wp:extent cx="2292350" cy="1377950"/>
            <wp:effectExtent l="19050" t="0" r="0" b="0"/>
            <wp:wrapNone/>
            <wp:docPr id="469904077" name="Obraz 1" descr="Obraz zawierający linia, diagram, Czcionka,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04077" name="Obraz 1" descr="Obraz zawierający linia, diagram, Czcionka, szkic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09E2B" w14:textId="77777777" w:rsidR="0062293D" w:rsidRPr="00EC4089" w:rsidRDefault="0062293D" w:rsidP="0062293D">
      <w:pPr>
        <w:spacing w:line="280" w:lineRule="exact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7A30815A" w14:textId="77777777" w:rsidR="0067559F" w:rsidRPr="00EC4089" w:rsidRDefault="0067559F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31DF6091" w14:textId="77777777" w:rsidR="0067559F" w:rsidRPr="00EC4089" w:rsidRDefault="0067559F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618872B7" w14:textId="77777777" w:rsidR="0067559F" w:rsidRPr="00EC4089" w:rsidRDefault="0067559F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4AA5C0BA" w14:textId="77777777" w:rsidR="0067559F" w:rsidRPr="00EC4089" w:rsidRDefault="0067559F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3DF8F23" w14:textId="77777777" w:rsidR="0067559F" w:rsidRPr="00EC4089" w:rsidRDefault="0067559F" w:rsidP="00380411">
      <w:pPr>
        <w:spacing w:line="280" w:lineRule="exact"/>
        <w:ind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42831D50" w14:textId="77777777" w:rsidR="0062293D" w:rsidRPr="00EC4089" w:rsidRDefault="0062293D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B08599C" w14:textId="0811E8BC" w:rsidR="00631BE4" w:rsidRPr="00EC4089" w:rsidRDefault="000425A0" w:rsidP="00C96823">
      <w:pPr>
        <w:spacing w:after="240" w:line="276" w:lineRule="auto"/>
        <w:ind w:left="-284" w:right="-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Międzynarodowe </w:t>
      </w:r>
      <w:r w:rsidR="0062293D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Targi Ksią</w:t>
      </w:r>
      <w:r w:rsidR="006755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żki w Warszawie 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odbyły </w:t>
      </w:r>
      <w:r w:rsidR="006755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się od 25 do 28</w:t>
      </w:r>
      <w:r w:rsidR="0062293D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maja br. </w:t>
      </w:r>
      <w:r w:rsidR="006755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w Pałacu Kultury i Nauki i na placu Defilad</w:t>
      </w:r>
      <w:r w:rsidR="0067559F" w:rsidRPr="00EC4089">
        <w:rPr>
          <w:rFonts w:asciiTheme="minorHAnsi" w:eastAsiaTheme="minorEastAsia" w:hAnsiTheme="minorHAnsi" w:cstheme="minorHAnsi"/>
          <w:b/>
          <w:bCs/>
          <w:sz w:val="21"/>
          <w:szCs w:val="21"/>
        </w:rPr>
        <w:t xml:space="preserve">, </w:t>
      </w:r>
      <w:r w:rsidRPr="00EC4089">
        <w:rPr>
          <w:rFonts w:asciiTheme="minorHAnsi" w:eastAsiaTheme="minorEastAsia" w:hAnsiTheme="minorHAnsi" w:cstheme="minorHAnsi"/>
          <w:b/>
          <w:bCs/>
          <w:sz w:val="21"/>
          <w:szCs w:val="21"/>
        </w:rPr>
        <w:t xml:space="preserve">przed wejściem głównym do PKiN </w:t>
      </w:r>
      <w:r w:rsidR="0067559F" w:rsidRPr="00EC4089">
        <w:rPr>
          <w:rFonts w:asciiTheme="minorHAnsi" w:eastAsiaTheme="minorEastAsia" w:hAnsiTheme="minorHAnsi" w:cstheme="minorHAnsi"/>
          <w:b/>
          <w:bCs/>
          <w:sz w:val="21"/>
          <w:szCs w:val="21"/>
        </w:rPr>
        <w:t>i </w:t>
      </w:r>
      <w:r w:rsidRPr="00EC4089">
        <w:rPr>
          <w:rFonts w:asciiTheme="minorHAnsi" w:eastAsiaTheme="minorEastAsia" w:hAnsiTheme="minorHAnsi" w:cstheme="minorHAnsi"/>
          <w:b/>
          <w:bCs/>
          <w:sz w:val="21"/>
          <w:szCs w:val="21"/>
        </w:rPr>
        <w:t xml:space="preserve">po raz pierwszy także </w:t>
      </w:r>
      <w:r w:rsidR="0067559F" w:rsidRPr="00EC4089">
        <w:rPr>
          <w:rFonts w:asciiTheme="minorHAnsi" w:eastAsiaTheme="minorEastAsia" w:hAnsiTheme="minorHAnsi" w:cstheme="minorHAnsi"/>
          <w:b/>
          <w:bCs/>
          <w:sz w:val="21"/>
          <w:szCs w:val="21"/>
        </w:rPr>
        <w:t>od strony Kinoteki.</w:t>
      </w:r>
      <w:r w:rsidR="006755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="0062293D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W</w:t>
      </w:r>
      <w:r w:rsidR="00EC4089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 </w:t>
      </w:r>
      <w:r w:rsidR="0062293D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największym literackim wydarzeniu tego roku 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wzięło </w:t>
      </w:r>
      <w:r w:rsidR="0062293D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udział </w:t>
      </w:r>
      <w:r w:rsidR="006755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blisko </w:t>
      </w:r>
      <w:r w:rsidR="0062293D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500 wystawców </w:t>
      </w:r>
      <w:r w:rsidR="006755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i 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znakomici twórcy</w:t>
      </w:r>
      <w:r w:rsidR="006755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z Polski i 14 innych krajów: Austrii, Azerbejdżanu, Chin i Tajwanu, Francji, Hiszpanii, Indii, Islandii, Korei Płd., Niemiec, Norwegii, Rumunii, Słowacji,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Włoch oraz Ukrainy – która była</w:t>
      </w:r>
      <w:r w:rsidR="006755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gościem honorowym tegorocznej edycji. </w:t>
      </w:r>
      <w:r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W ciągu czterech dni z publicznością spotkało się </w:t>
      </w:r>
      <w:r w:rsidR="00631BE4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prawie 1000 </w:t>
      </w:r>
      <w:r w:rsidR="00C96823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autorek i autorów</w:t>
      </w:r>
      <w:r w:rsidR="00631BE4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 tłumaczy</w:t>
      </w:r>
      <w:r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 ilustratorów, a także</w:t>
      </w:r>
      <w:r w:rsidR="00631BE4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innych osób</w:t>
      </w:r>
      <w:r w:rsidR="00C96823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4F153E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związanych z branżą wydawniczą i światem</w:t>
      </w:r>
      <w:r w:rsidR="00631BE4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kultury</w:t>
      </w:r>
      <w:r w:rsidR="009F7A28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 Na trzech scen</w:t>
      </w:r>
      <w:r w:rsidR="004F153E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ach i w siedmiu salach odbyło</w:t>
      </w:r>
      <w:r w:rsidR="009F7A28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się blisko 270 spotkań</w:t>
      </w:r>
      <w:r w:rsidR="00631BE4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, </w:t>
      </w:r>
      <w:r w:rsidR="009F7A28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do tego </w:t>
      </w:r>
      <w:r w:rsidR="00631BE4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ponad 500</w:t>
      </w:r>
      <w:r w:rsidR="009F7A28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spotkań na stoiskach wydawców – łącznie, w ramach targów</w:t>
      </w:r>
      <w:r w:rsidR="00C96823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</w:t>
      </w:r>
      <w:r w:rsidR="004F153E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9F7A28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miało miejsce blisko 800 wydarzeń</w:t>
      </w:r>
      <w:r w:rsidR="00631BE4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</w:t>
      </w:r>
      <w:r w:rsidR="004F153E" w:rsidRPr="00EC408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Zgodnie z szacunkami, Międzynarodowe Targi Książki w Warszawie w tym roku odwiedziło ponad 100 000 osób.</w:t>
      </w:r>
    </w:p>
    <w:p w14:paraId="4A627D74" w14:textId="311E40F9" w:rsidR="0062293D" w:rsidRPr="00EC4089" w:rsidRDefault="0062293D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Wstęp n</w:t>
      </w:r>
      <w:r w:rsidR="004F153E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 Międzynarodowe Targi Książki w Warszawie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="004F153E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był 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bezpłatny dla wszystkich zwiedzających, a</w:t>
      </w:r>
      <w:r w:rsidR="00EC4089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 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część </w:t>
      </w:r>
      <w:r w:rsidR="004F153E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spotkań 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dostępna </w:t>
      </w:r>
      <w:r w:rsidR="004F153E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jest 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za pośrednictwem mediów społecznoś</w:t>
      </w:r>
      <w:r w:rsidR="006755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ciowych</w:t>
      </w:r>
      <w:r w:rsidR="004F153E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Targów</w:t>
      </w:r>
      <w:r w:rsidR="006755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. 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Organizatorem wydarzenia jest Fundacja Historia i Kultura. </w:t>
      </w:r>
    </w:p>
    <w:p w14:paraId="3F73A56E" w14:textId="77777777" w:rsidR="004F153E" w:rsidRPr="00EC4089" w:rsidRDefault="004F153E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29E4214" w14:textId="1D86752C" w:rsidR="009B19A5" w:rsidRPr="00EC4089" w:rsidRDefault="004F153E" w:rsidP="009B19A5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Jesteśmy bardzo zadowoleni z tegorocznej edycji, </w:t>
      </w:r>
      <w:r w:rsidR="002A4B5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dopisali wystawcy i oczywiście</w:t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publiczność, która doceniła bardzo bogaty program</w:t>
      </w:r>
      <w:r w:rsidR="002A4B5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literacki i branżowy</w:t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, zróżnicowaną ofertę wydawniczą i zmiany w organizacji, </w:t>
      </w:r>
      <w:r w:rsidR="00EC4089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tj. obecność stoisk nie tylko przed wejściem głównym do PK</w:t>
      </w:r>
      <w:r w:rsidR="002A4B5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iN, ale także</w:t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od strony Kinoteki oraz dobry u</w:t>
      </w:r>
      <w:r w:rsidR="009B19A5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kład stoisk we wnętrzach Pałacu</w:t>
      </w:r>
      <w:r w:rsidR="00C12A3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. </w:t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Nie bez zn</w:t>
      </w:r>
      <w:r w:rsidR="002A4B5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aczenia dla frekwencji był</w:t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także wstęp wolny, wszystkie przygotowane pr</w:t>
      </w:r>
      <w:r w:rsidR="009B19A5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zez nas atrakcje były bezpłatne. Wielką radość daje nam też bardzo wysoka – i z naszych obserwacji – wciąż rosnąca obecność na Targach młodzieży i młodych dorosłych. To publiczność, której potencjał planujemy jeszcze bardziej zaangażować podczas kolejnych edycji. Zebraliśmy bardzo pozytywne reakcje ze strony wydawców </w:t>
      </w:r>
      <w:r w:rsid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br/>
      </w:r>
      <w:r w:rsidR="009B19A5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i pozostałych uczestników Targów. Mamy potwierdzenie, że świetnie sprawdza się formuła naszych wydarzeń </w:t>
      </w:r>
      <w:r w:rsid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br/>
      </w:r>
      <w:r w:rsidR="009B19A5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z udziałem międzynarodowych wystawców i profesjonalistów z branży, atrakcyjną i rozbudowaną częścią festiwalową – ze wsparciem patronów i partnerów, w tej lokalizacji i z bezpłatnym wstępem. Wyróżnia to nas zdecydowanie wśród innych warszawskich i ogólnopolskich imprez. Już dziś zapraszam na kolejną edycję Międzynarodowych Targów Książki od 23 do 26 maja 2024 r. W roli Gościa Honorowego wystąpią Włochy. </w:t>
      </w:r>
    </w:p>
    <w:p w14:paraId="1C59E04B" w14:textId="77777777" w:rsidR="00B250EC" w:rsidRPr="00EC4089" w:rsidRDefault="00B250EC" w:rsidP="00B250EC">
      <w:pPr>
        <w:spacing w:line="276" w:lineRule="auto"/>
        <w:ind w:right="-284"/>
        <w:jc w:val="both"/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</w:pPr>
    </w:p>
    <w:p w14:paraId="710D95AE" w14:textId="4A49D168" w:rsidR="008C57AB" w:rsidRPr="00EC4089" w:rsidRDefault="004F153E" w:rsidP="00EC4089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Cieszymy się bardzo, że Targi dały możliwość obcowania z kulturą i literaturą kraju – Gościa Honorowego. </w:t>
      </w:r>
      <w:r w:rsidR="00EC4089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W tym roku była to Ukraina</w:t>
      </w:r>
      <w:r w:rsidR="006975D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.</w:t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 Gościliśmy ponad 20 autorów i 45 wydawców, tłumaczy, ilustratorów oraz </w:t>
      </w:r>
      <w:r w:rsidR="006975D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wielu przedstawicieli</w:t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świata książki, którzy zaprezentowali kulturę i literaturę ukraińską pod hasłem „Miliony Mostów”. To był element Targów, który </w:t>
      </w:r>
      <w:r w:rsidR="00BE508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uważamy</w:t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za bardzo ważny w obecnej sytuacji i szczególnie udany. </w:t>
      </w:r>
      <w:r w:rsidR="006A62C1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Wielkim zaszczytem i radością, dla nas organizatorów</w:t>
      </w:r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</w:t>
      </w:r>
      <w:r w:rsidR="00867947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była obecność na otwarciu gościa specjalnego – Rusłana Stefańczuka, przewodniczącego Rady Najwyższej Ukrainy oraz </w:t>
      </w:r>
      <w:r w:rsidR="006975D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słowa skierowane do uczestników Targów przez</w:t>
      </w:r>
      <w:r w:rsidR="00867947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</w:t>
      </w:r>
      <w:proofErr w:type="spellStart"/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Ołen</w:t>
      </w:r>
      <w:r w:rsidR="006975D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ę</w:t>
      </w:r>
      <w:proofErr w:type="spellEnd"/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</w:t>
      </w:r>
      <w:proofErr w:type="spellStart"/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Zełeńsk</w:t>
      </w:r>
      <w:r w:rsidR="006975D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ą</w:t>
      </w:r>
      <w:proofErr w:type="spellEnd"/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, Pierwsz</w:t>
      </w:r>
      <w:r w:rsidR="006975D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ą</w:t>
      </w:r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Dam</w:t>
      </w:r>
      <w:r w:rsidR="006975D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ę</w:t>
      </w:r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Ukrainy, która angażuje się w projekty mające na celu wsparcie ukraińskiej książki</w:t>
      </w:r>
      <w:r w:rsidR="00867947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i </w:t>
      </w:r>
      <w:proofErr w:type="spellStart"/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Ołeksandra</w:t>
      </w:r>
      <w:proofErr w:type="spellEnd"/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Tkaczenk</w:t>
      </w:r>
      <w:r w:rsidR="006975D8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ę</w:t>
      </w:r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, ministra kultury i</w:t>
      </w:r>
      <w:r w:rsidR="001D46E1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</w:t>
      </w:r>
      <w:r w:rsidR="00190156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polityki informacyjnej Ukrainy</w:t>
      </w:r>
      <w:r w:rsidR="0005201A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. To pokazuje</w:t>
      </w:r>
      <w:r w:rsidR="00412C95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, jak </w:t>
      </w:r>
      <w:r w:rsidR="00DD160F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znaczące</w:t>
      </w:r>
      <w:r w:rsidR="00412C95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dla strony ukraińskiej </w:t>
      </w:r>
      <w:r w:rsidR="00DD160F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było </w:t>
      </w:r>
      <w:r w:rsidR="00412C95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wystąpienie </w:t>
      </w:r>
      <w:r w:rsidR="00867947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Ukrainy </w:t>
      </w:r>
      <w:r w:rsidR="00412C95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w roli gościa honorowego na Targach</w:t>
      </w:r>
      <w:r w:rsidR="00DD160F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 w Warszawie</w:t>
      </w:r>
      <w:r w:rsidR="00412C95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. </w:t>
      </w:r>
      <w:r w:rsidR="00B250EC"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–</w:t>
      </w:r>
      <w:r w:rsidR="00B250EC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="00B250EC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podkreśla Jacek Oryl, dyrektor Międzynarodowych Targów Książki w Warszawie.</w:t>
      </w:r>
    </w:p>
    <w:p w14:paraId="208098FF" w14:textId="77777777" w:rsidR="00EC4089" w:rsidRPr="00EC4089" w:rsidRDefault="00EC4089" w:rsidP="00EC4089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31343889" w14:textId="0CF35402" w:rsidR="008C57AB" w:rsidRPr="00EC4089" w:rsidRDefault="008C57AB" w:rsidP="008C57AB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Hasło ukraińskiego wystąpienia na Targach brzmiało „Miliony mostów”. Na narodowym stoisku Ukrainy można było kupić  książki po ukraińsku z oferty 45 wydawców, tutaj odbywały się spotkania z autorami </w:t>
      </w:r>
      <w:r w:rsidR="00EC4089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lastRenderedPageBreak/>
        <w:t xml:space="preserve">i przedstawicielami świata literackiego, był też kącik dla dzieci. W holu głównym PKiN działała też księgarnia </w:t>
      </w:r>
      <w:r w:rsid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z książkami ukraińskich autorów w polskim tłumaczeniu i publikacjami o Ukrainie.</w:t>
      </w:r>
    </w:p>
    <w:p w14:paraId="6D332DFE" w14:textId="77777777" w:rsidR="00EC4089" w:rsidRPr="00EC4089" w:rsidRDefault="00EC4089" w:rsidP="008C57AB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B69B138" w14:textId="070F3B8B" w:rsidR="008C57AB" w:rsidRPr="00EC4089" w:rsidRDefault="008C57AB" w:rsidP="008C57AB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Do Warszawy przyjechało ponad 20 autorek, autorów i przedstawicieli świata kultury z Ukrainy, którzy wzięli udział w blisko 60 spotkaniach literackich, w a wśród nich: Jurij Andruchowycz, Ostap Sływynski, Jurij Wynnyczuk, Switłana Taratorina, Kateryna Babkina, Hałyna Kruk, Jaryna Czornohuz, Dmytro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Kuźmienko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Iryna Daniewska,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Wakhtang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Kebuladze, Andrij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Kuhut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Kyrylo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Malov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Yevgeniya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Podobna, Maria Shahuri i Jurij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Zavadski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Ukraińscy wydawcy podzielili się doświadczeniami, na temat swojej pracy w pierwszym roku pełnoskalowej wojny </w:t>
      </w:r>
      <w:r w:rsid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Ukrainie oraz zmian, które musiały się dokonać w ich działalności wydawniczej w związku z wyzwaniami wojennymi. </w:t>
      </w:r>
    </w:p>
    <w:p w14:paraId="25B04A51" w14:textId="77777777" w:rsidR="00EC4089" w:rsidRPr="00EC4089" w:rsidRDefault="00EC4089" w:rsidP="008C57AB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275209A" w14:textId="6E6BE5D0" w:rsidR="008C57AB" w:rsidRPr="00EC4089" w:rsidRDefault="008C57AB" w:rsidP="00EC4089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Na Targach odbył się polsko-ukraiński festiwal „Siła Słowa – literackie dialogi polsko-ukraińskie”. Był to cykl spotkań i rozmów pisarzy, dziennikarzy, intelektualistów z Polski i Ukrainy, służący prezentacji dokonań </w:t>
      </w:r>
      <w:r w:rsidR="00EC4089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 wymiany myśli, podkreślający rolę literatury w kształtowaniu ponadczasowych wartości, tak ważnych, </w:t>
      </w:r>
      <w:r w:rsidR="00EC4089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w czasach gdy za naszą granicą toczy się wojna. Pisarkom i pisarzom z Ukrainy towarzyszyli w literackich rozmowach wybitni polscy twórcy, m.in.: Andrzej Sapkowski, Jakub Małecki, Justyna Bednarek, Bohdan Zadura, czy Rafał Kosik. Program festiwalu powstał we współpracy Instytutów Książki: Ukrainy i Polski oraz organizatora Targów, dzięki dofinansowaniu ze środków Ministra Kultury i Dziedzictwa Narodowego RP. Finansowego wsparcia projektowi „Ukraina - Gość Honorowy Międzynarodowych Targów Książki w Warszawie 2023” udzieliło także Ministerstwo Spraw Zagranicznych RP.</w:t>
      </w:r>
    </w:p>
    <w:p w14:paraId="7270A4EF" w14:textId="77777777" w:rsidR="008C57AB" w:rsidRPr="00EC4089" w:rsidRDefault="008C57AB" w:rsidP="008C57AB">
      <w:pPr>
        <w:spacing w:line="276" w:lineRule="auto"/>
        <w:ind w:right="-284"/>
        <w:jc w:val="both"/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</w:pPr>
    </w:p>
    <w:p w14:paraId="19D614FC" w14:textId="3E1216BC" w:rsidR="00CE726B" w:rsidRPr="00EC4089" w:rsidRDefault="00CE726B" w:rsidP="00EC4089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Książka ukraińska jest częścią narodowej tożsamości Ukrainy, której musimy bronić tak samo, jak bronimy naszego kraju przed rosyjską agresją. Rosja usiłuje zniszczyć nas jako naród i zniszczyć naszą ukraińską kulturę. Front literacki nabiera coraz większego znaczenia i pomaga Ukrainie w walce o wolność. Udział Ukrainy </w:t>
      </w:r>
      <w:r w:rsid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w Międzynarodowych Targach Książki w Warszawie w roli gościa honorowego pozwolił nam zwrócić uwagę całego świata na ukraińską książkę. Ukraina i Polska po raz kolejny udowodniły światu, że jesteśmy prawdziwymi przyjaciółmi, możemy razem zwyciężyć zło i przyczynić się do lepszego jutra naszych narodów. </w:t>
      </w:r>
      <w:r w:rsid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 xml:space="preserve">–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mówi JE Ambasador Ukrainy w Polsce Wasyl Zwarycz.</w:t>
      </w:r>
    </w:p>
    <w:p w14:paraId="44EFB70D" w14:textId="77777777" w:rsidR="00CE726B" w:rsidRPr="00EC4089" w:rsidRDefault="00CE726B" w:rsidP="00CE726B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607E661" w14:textId="2E42AB7E" w:rsidR="00A66D2D" w:rsidRPr="00EC4089" w:rsidRDefault="00CE726B" w:rsidP="00EC4089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W imieniu 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Ukraińskiego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 Instytutu 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Książki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, ukraińskich wydawców, autorów, tłumaczy, ilustratorów gorąco dziękuję Fundacji Historia i Kultura, Instytutowi 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Książki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, Polskiej Izbie 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Książki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, 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Ministerstwu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 Kultury i Dziedzictwa Narodowego, Ministerstwu Spraw Zagranicznych RP oraz Ambasadzie Ukrainy w  RP, 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dzięki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 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którym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 tak poważne wystąpienie Ukrainy na moich ulubionych Targach 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Książki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 w Warszawie stało się możliwe. D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ążymy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 do nawiązywania i rozbudowywania 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więzi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porozumienia i w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spółpracy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 </w:t>
      </w:r>
      <w:r w:rsidRPr="00EC408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między</w:t>
      </w:r>
      <w:r w:rsidRPr="00EC408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 Polską a Ukrainą. Tegoroczne Targi stały się tym potężnym filarem, na którym powstanie kolejny most na wspólnej drodze naszych narodów do zwycięstwa nad wrogiem i dalszego rozwoju demokracji w naszych krajach i na całym świecie. Za naszą i waszą wolność! </w:t>
      </w:r>
      <w:r w:rsidRPr="00EC4089">
        <w:rPr>
          <w:rFonts w:asciiTheme="minorHAnsi" w:hAnsiTheme="minorHAnsi" w:cstheme="minorHAnsi"/>
          <w:b/>
          <w:iCs/>
          <w:color w:val="000000" w:themeColor="text1"/>
          <w:sz w:val="21"/>
          <w:szCs w:val="21"/>
        </w:rPr>
        <w:t xml:space="preserve">– </w:t>
      </w:r>
      <w:r w:rsidRPr="00EC4089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podsumowuje obecność Ukrainy w roli gościa honorowego Międzynarodowych Targów Książki </w:t>
      </w:r>
      <w:r w:rsidR="000E305D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w Warszawie 2023 </w:t>
      </w:r>
      <w:r w:rsidRPr="00EC4089">
        <w:rPr>
          <w:rFonts w:asciiTheme="minorHAnsi" w:hAnsiTheme="minorHAnsi" w:cstheme="minorHAnsi"/>
          <w:bCs/>
          <w:iCs/>
          <w:color w:val="000000" w:themeColor="text1"/>
          <w:sz w:val="21"/>
          <w:szCs w:val="21"/>
        </w:rPr>
        <w:t>Oleksandra Koval, dyrektor Ukraińskiego Instytutu Książki.</w:t>
      </w:r>
    </w:p>
    <w:p w14:paraId="381DF7F9" w14:textId="5678A2F9" w:rsidR="003335B9" w:rsidRPr="00EC4089" w:rsidRDefault="003335B9" w:rsidP="003335B9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Poza Ukrainą swoją literaturę zaprezentowały także m.in.: Hiszpania, Francja, Niemcy, Norwegia i Rumunia, a na stoisku skandynawskim można było znaleźć literaturę duńską, a także książki szwedzkich, fińskich </w:t>
      </w:r>
      <w:r w:rsidR="00EC4089"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i islandzkich autorów.</w:t>
      </w:r>
    </w:p>
    <w:p w14:paraId="70BED209" w14:textId="77777777" w:rsidR="00C12A38" w:rsidRPr="00EC4089" w:rsidRDefault="003335B9" w:rsidP="00C12A38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Z </w:t>
      </w:r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publiczności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ą spotkali</w:t>
      </w:r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się </w:t>
      </w:r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najbardziej popularni i nagradzani twórcy, </w:t>
      </w:r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m.in.: prof. Jerzy Bralczyk, </w:t>
      </w:r>
      <w:r w:rsidR="001A1D4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Andrzej Sapkowski, </w:t>
      </w:r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Joanna Bator, Zyta Rudzka, Łukasz Orbitowski, </w:t>
      </w:r>
      <w:r w:rsidR="001A1D4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Jakub Małecki, </w:t>
      </w:r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Adam </w:t>
      </w:r>
      <w:proofErr w:type="spellStart"/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Wajrak</w:t>
      </w:r>
      <w:proofErr w:type="spellEnd"/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Justyna Kopińska, </w:t>
      </w:r>
      <w:r w:rsidR="00315D4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Katarzyna Włodkowska, </w:t>
      </w:r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Anna Bikont i Joanna Szczęsna, Wit Szostak, Radek Rak, </w:t>
      </w:r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Rafał Kosik.</w:t>
      </w:r>
    </w:p>
    <w:p w14:paraId="638CA784" w14:textId="77777777" w:rsidR="001403DA" w:rsidRPr="00EC4089" w:rsidRDefault="001403DA" w:rsidP="00C12A38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Wśród gości zagranicznych</w:t>
      </w:r>
      <w:r w:rsidR="000F5CCC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, obok licznej grupy twórców z Ukrainy,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3335B9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targi odwiedzili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m.in.: B.A. Paris, Roy Jacobsen oraz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Anneliese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Pitz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Li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Ang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, Won-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Pyung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Sohn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Viola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Ardone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Marisa de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Lempicka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Milena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Michiko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Flašar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Daniel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Wisser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Pr="00EC4089">
        <w:rPr>
          <w:rFonts w:asciiTheme="minorHAnsi" w:hAnsiTheme="minorHAnsi" w:cstheme="minorHAnsi"/>
          <w:sz w:val="21"/>
          <w:szCs w:val="21"/>
        </w:rPr>
        <w:t xml:space="preserve"> Tomáš Forró, </w:t>
      </w:r>
      <w:proofErr w:type="spellStart"/>
      <w:r w:rsidRPr="00EC4089">
        <w:rPr>
          <w:rFonts w:asciiTheme="minorHAnsi" w:hAnsiTheme="minorHAnsi" w:cstheme="minorHAnsi"/>
          <w:sz w:val="21"/>
          <w:szCs w:val="21"/>
        </w:rPr>
        <w:t>Uladzimir</w:t>
      </w:r>
      <w:proofErr w:type="spellEnd"/>
      <w:r w:rsidRPr="00EC408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C4089">
        <w:rPr>
          <w:rFonts w:asciiTheme="minorHAnsi" w:hAnsiTheme="minorHAnsi" w:cstheme="minorHAnsi"/>
          <w:sz w:val="21"/>
          <w:szCs w:val="21"/>
        </w:rPr>
        <w:t>Arlou</w:t>
      </w:r>
      <w:proofErr w:type="spellEnd"/>
      <w:r w:rsidRPr="00EC4089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Yakov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Shechter</w:t>
      </w:r>
      <w:proofErr w:type="spellEnd"/>
      <w:r w:rsidR="00315D4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Victor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Jestin</w:t>
      </w:r>
      <w:proofErr w:type="spellEnd"/>
      <w:r w:rsidR="00315D4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260363B9" w14:textId="77777777" w:rsidR="003335B9" w:rsidRPr="00EC4089" w:rsidRDefault="003335B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B1571D8" w14:textId="77777777" w:rsidR="00380411" w:rsidRPr="00EC4089" w:rsidRDefault="003335B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Wiele premier i spotkań przedpremierowych wydawcy zorganizowali właśnie na Międzynarodowych Targach Książki w Warszawie. Premierowo na targach zaprezentowali się </w:t>
      </w:r>
      <w:r w:rsidR="0072750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m.in.</w:t>
      </w:r>
      <w:r w:rsidR="0062293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Yrsa</w:t>
      </w:r>
      <w:proofErr w:type="spellEnd"/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1403DA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Sigurðardóttir</w:t>
      </w:r>
      <w:proofErr w:type="spellEnd"/>
      <w:r w:rsidR="00595CA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, Konstanty Gebert, Wojciech Chmielarz</w:t>
      </w:r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315D4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 </w:t>
      </w:r>
      <w:proofErr w:type="spellStart"/>
      <w:r w:rsidR="00315D4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Shin</w:t>
      </w:r>
      <w:proofErr w:type="spellEnd"/>
      <w:r w:rsidR="00315D4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315D4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Kyung-Sook</w:t>
      </w:r>
      <w:proofErr w:type="spellEnd"/>
      <w:r w:rsidR="00595CA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</w:p>
    <w:p w14:paraId="30BD49CE" w14:textId="77777777" w:rsidR="007028B8" w:rsidRPr="00EC4089" w:rsidRDefault="007028B8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8C531AF" w14:textId="1031C5AF" w:rsidR="00B250EC" w:rsidRPr="00EC4089" w:rsidRDefault="007028B8" w:rsidP="00B250E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Z bardzo dużym zainteresowaniem publiczności spotkały się, podczas Dnia Reportażu, rozmowy z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autorkami </w:t>
      </w:r>
      <w:r w:rsid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i autorem książek-finalistek 14. edycji Nagr</w:t>
      </w:r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ody im. Ryszarda Kapuścińskiego.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Na targach z publicznością spotkała się także tegoroczna Laureatka Nagrody </w:t>
      </w:r>
      <w:r w:rsidR="00DC096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–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DC096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Anna Goc, autorka książki „Głusza”, (Wydawnictwo Dowody). </w:t>
      </w:r>
      <w:r w:rsid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="00DC096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Na stoisku miasta stołecznego Warszawy można było znaleźć książki nominowane i nagradzane </w:t>
      </w:r>
      <w:r w:rsidR="00EC4089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="00DC096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warszawskich nagrodach literackich: Nagrodzie Literackiej m.st. Warszawy, Nagrodzie im. Ryszarda Kapuścińskiego oraz Nagrodzie Historycznej m.st. Warszawy im. Kazimierza Moczarskiego. </w:t>
      </w:r>
    </w:p>
    <w:p w14:paraId="700FFC36" w14:textId="77777777" w:rsidR="006E674B" w:rsidRPr="00EC4089" w:rsidRDefault="006E674B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04B8433" w14:textId="77777777" w:rsidR="00DC0961" w:rsidRPr="00EC4089" w:rsidRDefault="006E674B" w:rsidP="00C12A38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Podczas Międzynarodowych Targów Książki tradycyjnie rozstrzygnięto </w:t>
      </w:r>
      <w:r w:rsidR="00DC096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63.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Konkurs PTWK na Najpiękniejsze Książki Roku</w:t>
      </w:r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, Konkurs o Grand Prix Festiwalu Kryminalna Warszawa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oraz Konkurs na najlepszą książkę akademicką i naukową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Academia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2023</w:t>
      </w:r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DC0961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poznaliśmy także laureatów nagród: IKARA – nagrody Międzynarodowych Targów Książki w Warszawie i PTWK dla autora, której Mecenasem jest Stowarzyszenie Autorów ZAIKS – tegorocznym zdobywcą tego lauru został Marcin Szczygielski; 14. Nagrody im. Ryszarda Kapuścińskiego, Nagrody Magellana w konkursie na „Najlepsze publikacje turystyczne”, Nagród „Nowej Fantastyki” oraz konkursu „Piórko 2023. Nagroda Biedronki za książkę dla dzieci”.</w:t>
      </w:r>
    </w:p>
    <w:p w14:paraId="5C1B779C" w14:textId="77777777" w:rsidR="007677C4" w:rsidRPr="00EC4089" w:rsidRDefault="007677C4" w:rsidP="00DC0961">
      <w:pPr>
        <w:spacing w:line="276" w:lineRule="auto"/>
        <w:ind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4C888C5" w14:textId="77777777" w:rsidR="007677C4" w:rsidRPr="00EC4089" w:rsidRDefault="007677C4" w:rsidP="007677C4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Targom towarzyszył wielowątkowy program dla miłośników literatury: festiwale i wydarzenia branżowe, m.in.: Festiwal Komiksowa Warszawa, Festiwal Kryminalna Warszawa, Dzień Reportażu z Nagrodą im. Ryszarda Kapuścińskiego, Międzypokoleniowy Festiwal Literatury dla Dzieci „Ojce i dziatki” i dwie ważne konferencj</w:t>
      </w:r>
      <w:r w:rsidR="009B19A5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 „Czytelnictwo dla Demokracji”, zorganizowana przez Fundację Powszechnego Czytania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oraz </w:t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„Tradycje niemieckiej polityki wobec Europy Środkowej i Wschodniej” w ramach cyklu „Polska-Rosja-Niemcy. Od XVIII do XXI wieku” (konferencja dofinansowana z programu </w:t>
      </w:r>
      <w:r w:rsidRPr="00EC4089"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  <w:t>Społeczna odpowiedzialność nauki Ministerstwa Edukacji i Nauki</w:t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).</w:t>
      </w:r>
    </w:p>
    <w:p w14:paraId="3C33B307" w14:textId="77777777" w:rsidR="0062293D" w:rsidRPr="00EC4089" w:rsidRDefault="0062293D" w:rsidP="007677C4">
      <w:pPr>
        <w:spacing w:line="276" w:lineRule="auto"/>
        <w:ind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667D5A2" w14:textId="46DDB992" w:rsidR="009F7A28" w:rsidRPr="00EC4089" w:rsidRDefault="007677C4" w:rsidP="00550048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Dużą atrakcją Międzynarodowych Targów Książki w Warszawie był </w:t>
      </w:r>
      <w:r w:rsidR="0062293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Festiwal Komiksowa Warszawa, </w:t>
      </w:r>
      <w:r w:rsidR="00EC4089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</w:t>
      </w:r>
      <w:r w:rsidR="0062293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odręb</w:t>
      </w:r>
      <w:r w:rsidR="00567A2C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ny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m</w:t>
      </w:r>
      <w:r w:rsidR="00567A2C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sektor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em</w:t>
      </w:r>
      <w:r w:rsidR="00567A2C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stoisk </w:t>
      </w:r>
      <w:r w:rsidR="008F3D8C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z publikacjami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7815D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blisko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50 spotkaniami i warsztatami</w:t>
      </w:r>
      <w:r w:rsidR="0062293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z autorami gatunku,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strefą autografów, trzema</w:t>
      </w:r>
      <w:r w:rsidR="00174207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interesującymi</w:t>
      </w:r>
      <w:r w:rsidR="008F3D8C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wystaw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ami, a </w:t>
      </w:r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także program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em</w:t>
      </w:r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profesjonalny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m</w:t>
      </w:r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dla twórców </w:t>
      </w:r>
      <w:r w:rsidR="00EC4089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i wydawców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oraz blok kobiecy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m. </w:t>
      </w:r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Wśród gwiazd </w:t>
      </w:r>
      <w:r w:rsidR="0062293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teg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orocznego Festiwalu byli</w:t>
      </w:r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goście zagraniczni: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Marcelo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Quintanilha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Jordi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Bayarri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Vojtěch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Mašek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Guido van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Driel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Frenk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Meeuwsen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Wagner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Willian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Peter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Milligan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Martin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Šinkovský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Jan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Pomykači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oraz twórcy z Polski: Tomasz Niewiadomski, Rafał Skarżycki, Tomasz Leśniak, Edyta Bystroń,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Unka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Odya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Monika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Laprus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-Wierzejska, Anna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Poszepczyńska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Jakub Topor, Jacek Świdziński, Marcin </w:t>
      </w:r>
      <w:proofErr w:type="spellStart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Podolec</w:t>
      </w:r>
      <w:proofErr w:type="spellEnd"/>
      <w:r w:rsidR="00D3215F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 wielu innych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  <w:r w:rsidR="0062293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Organizatorem Festiwalu jest Polskie Stowarzyszenie Komiksowe. </w:t>
      </w:r>
    </w:p>
    <w:p w14:paraId="787B6344" w14:textId="77777777" w:rsidR="00A66D2D" w:rsidRPr="00EC4089" w:rsidRDefault="00A66D2D" w:rsidP="00AA3BD1">
      <w:pPr>
        <w:spacing w:line="276" w:lineRule="auto"/>
        <w:ind w:right="-284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09C297B" w14:textId="7AF97D92" w:rsidR="00550048" w:rsidRPr="00EC4089" w:rsidRDefault="007677C4" w:rsidP="00C12A38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Międzynarodowym Targom Książki towarzyszył też bogaty program spotkań, warsztatów i zajęć dla dzieci </w:t>
      </w:r>
      <w:r w:rsidR="00EC4089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i młodzieży oraz całych rodzin. Były</w:t>
      </w:r>
      <w:r w:rsidR="0062293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nowości wydawnicze i klasyka dziecięcej i młodzieżowej literatury, </w:t>
      </w:r>
      <w:r w:rsidR="00EC4089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="009F7A2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 </w:t>
      </w:r>
      <w:r w:rsidR="0062293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także spotkania z twórcami książek dziecięcych i młodzieżowych – pisarzami, tłumaczami i ilustratorami. </w:t>
      </w:r>
      <w:r w:rsidR="00174207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czwartek i piątek </w:t>
      </w:r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dla grup zorganizowanych z przedszkoli i szkół, a w weekend dla rodzin, w</w:t>
      </w:r>
      <w:r w:rsidR="0062293D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ramach Międzypokoleniowego Festiwalu Literat</w:t>
      </w:r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ury Dziecięcej „Ojce i </w:t>
      </w:r>
      <w:proofErr w:type="gramStart"/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dziatki</w:t>
      </w:r>
      <w:proofErr w:type="gramEnd"/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”.</w:t>
      </w:r>
    </w:p>
    <w:p w14:paraId="71F01E3C" w14:textId="77777777" w:rsidR="007028B8" w:rsidRPr="00EC4089" w:rsidRDefault="007028B8" w:rsidP="00550048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14:paraId="23C4D9BC" w14:textId="124AE048" w:rsidR="007028B8" w:rsidRPr="00EC4089" w:rsidRDefault="007028B8" w:rsidP="007028B8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Tegoroczne targi obfitowały również w wydarzenia branżowe, odbyło się </w:t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blisko 40 spotkań, debat </w:t>
      </w:r>
      <w:r w:rsidR="00EC4089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i warsztatów dla profesjonalistów: wydawców, tłumaczy, ilustratorów, bibliotekarzy i nauczycieli. Spotkania dotyczyły będą wielu różnorodnych i ważnych zagadnień, m.in. związanych z rolą literatury we wspiera</w:t>
      </w:r>
      <w:r w:rsidR="00C12A38"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niu rozwoju dzieci i młodzieży, </w:t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o pomocowej roli książek w życiu dzieci, o tym jak osiągnąć zero waste na rynku wydawniczym, o </w:t>
      </w:r>
      <w:r w:rsidRPr="00EC4089">
        <w:rPr>
          <w:rFonts w:asciiTheme="minorHAnsi" w:hAnsiTheme="minorHAnsi" w:cstheme="minorHAnsi"/>
          <w:sz w:val="21"/>
          <w:szCs w:val="21"/>
        </w:rPr>
        <w:t xml:space="preserve">nadzorze autorskim w działalności wydawniczej, </w:t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o polskim rynku książki w świetle danych Nielsen </w:t>
      </w:r>
      <w:proofErr w:type="spellStart"/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BookScan</w:t>
      </w:r>
      <w:proofErr w:type="spellEnd"/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lastRenderedPageBreak/>
        <w:t xml:space="preserve">Polska, </w:t>
      </w:r>
      <w:r w:rsidR="00C12A38"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czy </w:t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o roli książki</w:t>
      </w:r>
      <w:r w:rsidR="00C12A38"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w życiu osób po 60. roku życia</w:t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W programie Targów były</w:t>
      </w: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też obecne spotkania branżowe dot. Ukrainy – o ukraińskim rynku książki w stanie wojny, jak pomóc ukraińskiemu rynko</w:t>
      </w:r>
      <w:r w:rsidR="009B19A5"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wi książki podczas i po wojnie oraz</w:t>
      </w:r>
      <w:r w:rsidRPr="00EC408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o przekładzie poezji i dramatu ukraińskiego. </w:t>
      </w:r>
    </w:p>
    <w:p w14:paraId="51E1D78A" w14:textId="4A15E26F" w:rsidR="00DC0961" w:rsidRPr="00EC4089" w:rsidRDefault="007028B8" w:rsidP="005B349F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Partnerami programu branżowego byli: Polska Izba Książki, Polskie Towarzystwo Wydawców Książek, Instytut Książki, Stowarzyszenie Bibliotekarzy Polskich, Stowarzyszenie Tłumaczy Literatury, Polska Sekcja IBBY, Centrum Edukacji Obywatelskiej, Komitet Ochrony Praw Dziecka, Nielsen </w:t>
      </w:r>
      <w:proofErr w:type="spellStart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BookData</w:t>
      </w:r>
      <w:proofErr w:type="spellEnd"/>
      <w:r w:rsidRPr="00EC4089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6016A598" w14:textId="7DB0242E" w:rsidR="005B349F" w:rsidRPr="00EC4089" w:rsidRDefault="005B349F" w:rsidP="005B349F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FDB979A" w14:textId="77777777" w:rsidR="001461DC" w:rsidRPr="00EC4089" w:rsidRDefault="00A22F39" w:rsidP="003335B9">
      <w:pPr>
        <w:spacing w:after="240"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Organizatorem Międzynarodowych Targów Książki w Warszawie jest Fundacja Historia i Kultura.</w:t>
      </w:r>
    </w:p>
    <w:p w14:paraId="0653D18E" w14:textId="640EC9FB" w:rsidR="00A22F39" w:rsidRPr="00EC4089" w:rsidRDefault="00EC4089" w:rsidP="004917E2">
      <w:pPr>
        <w:spacing w:after="240"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0F8C75F0" wp14:editId="16C5103B">
            <wp:simplePos x="0" y="0"/>
            <wp:positionH relativeFrom="column">
              <wp:posOffset>1729105</wp:posOffset>
            </wp:positionH>
            <wp:positionV relativeFrom="paragraph">
              <wp:posOffset>593670</wp:posOffset>
            </wp:positionV>
            <wp:extent cx="1936750" cy="654050"/>
            <wp:effectExtent l="0" t="0" r="0" b="0"/>
            <wp:wrapTopAndBottom/>
            <wp:docPr id="2" name="Obraz 5" descr="Ministerstwo Spraw Zagranicznych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terstwo Spraw Zagranicznych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F39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„Ukraina – Gość Honorowy Międzynarodowych Targów Książki w Warszawie 2023”.  Zadanie publiczne finansowane przez Ministerstwo Spraw Zagranicznych RP w konkursie „Dyplomacja publiczna 2023”.</w:t>
      </w:r>
    </w:p>
    <w:p w14:paraId="589AE98F" w14:textId="1AC71F77" w:rsidR="00A22F39" w:rsidRPr="00EC4089" w:rsidRDefault="00A22F3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49FEFCE6" w14:textId="740C5598" w:rsidR="00A22F39" w:rsidRPr="00EC4089" w:rsidRDefault="00A22F39" w:rsidP="003848B5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Dofinansowano ze środków Ministra Kultury i Dziedzictwa Narodowego w ramach zadania „Siła Słowa – literackie dialogi polsko-ukraińskie”.</w:t>
      </w:r>
    </w:p>
    <w:p w14:paraId="5DA687F7" w14:textId="26679367" w:rsidR="005B349F" w:rsidRPr="00EC4089" w:rsidRDefault="00A22F39" w:rsidP="00EC4089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b/>
          <w:bCs/>
          <w:noProof/>
          <w:color w:val="000000" w:themeColor="text1"/>
          <w:sz w:val="21"/>
          <w:szCs w:val="21"/>
        </w:rPr>
        <w:drawing>
          <wp:inline distT="0" distB="0" distL="0" distR="0" wp14:anchorId="65DBBFE5" wp14:editId="5683D611">
            <wp:extent cx="5731510" cy="1092404"/>
            <wp:effectExtent l="19050" t="0" r="2540" b="0"/>
            <wp:docPr id="6" name="Obraz 1" descr="C:\Users\Fundacja\Desktop\MTKW 23\Logotypy\Logotypy_patronat hon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\Desktop\MTKW 23\Logotypy\Logotypy_patronat honoro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B0724" w14:textId="4B9C2C9C" w:rsidR="000A1368" w:rsidRPr="00EC4089" w:rsidRDefault="000E305D" w:rsidP="000A1368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Kolejna</w:t>
      </w:r>
      <w:r w:rsidR="005B34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edycja Międzynarodowych Targów Książki w Warszawie odbędzie się w Pałacu Kultury i Nauki </w:t>
      </w: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br/>
      </w:r>
      <w:r w:rsidR="005B34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i na </w:t>
      </w: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</w:t>
      </w:r>
      <w:r w:rsidR="005B34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lacu Defilad od 23-26 </w:t>
      </w:r>
      <w:r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maja 2024 roku</w:t>
      </w:r>
      <w:r w:rsidR="005B349F" w:rsidRPr="00EC408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. Gościem Honorowym Targów będą Włochy.</w:t>
      </w:r>
      <w:r w:rsidR="000A1368" w:rsidRPr="00EC408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A0DC5F3" w14:textId="3BF1D3BB" w:rsidR="000A1368" w:rsidRPr="00EC4089" w:rsidRDefault="000A1368" w:rsidP="000A1368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21"/>
          <w:szCs w:val="21"/>
        </w:rPr>
      </w:pPr>
    </w:p>
    <w:p w14:paraId="60162A71" w14:textId="2C6DEDF6" w:rsidR="005B349F" w:rsidRPr="00EC4089" w:rsidRDefault="00EC4089" w:rsidP="00EC4089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C4089">
        <w:rPr>
          <w:rFonts w:asciiTheme="minorHAnsi" w:hAnsiTheme="minorHAnsi" w:cstheme="minorHAnsi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7968" behindDoc="0" locked="0" layoutInCell="1" allowOverlap="1" wp14:anchorId="36D5E443" wp14:editId="2BD8A248">
            <wp:simplePos x="0" y="0"/>
            <wp:positionH relativeFrom="column">
              <wp:posOffset>-205652</wp:posOffset>
            </wp:positionH>
            <wp:positionV relativeFrom="paragraph">
              <wp:posOffset>383877</wp:posOffset>
            </wp:positionV>
            <wp:extent cx="6206741" cy="2956783"/>
            <wp:effectExtent l="0" t="0" r="3810" b="2540"/>
            <wp:wrapNone/>
            <wp:docPr id="1" name="Obraz 2" descr="C:\Users\Fundacja\Desktop\MTKW 23\Logotypy\Logotypy_21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dacja\Desktop\MTKW 23\Logotypy\Logotypy_210x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89" cy="297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0A1368" w:rsidRPr="00EC4089">
          <w:rPr>
            <w:rStyle w:val="Hipercze"/>
            <w:rFonts w:asciiTheme="minorHAnsi" w:hAnsiTheme="minorHAnsi" w:cstheme="minorHAnsi"/>
            <w:sz w:val="21"/>
            <w:szCs w:val="21"/>
            <w:lang w:val="nb-NO"/>
          </w:rPr>
          <w:t>targiksiazkiwarszawa.pl</w:t>
        </w:r>
      </w:hyperlink>
    </w:p>
    <w:sectPr w:rsidR="005B349F" w:rsidRPr="00EC4089" w:rsidSect="00EC408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F390" w14:textId="77777777" w:rsidR="00022DA3" w:rsidRDefault="00022DA3" w:rsidP="0062293D">
      <w:r>
        <w:separator/>
      </w:r>
    </w:p>
  </w:endnote>
  <w:endnote w:type="continuationSeparator" w:id="0">
    <w:p w14:paraId="4668730F" w14:textId="77777777" w:rsidR="00022DA3" w:rsidRDefault="00022DA3" w:rsidP="0062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40655410"/>
      <w:docPartObj>
        <w:docPartGallery w:val="Page Numbers (Bottom of Page)"/>
        <w:docPartUnique/>
      </w:docPartObj>
    </w:sdtPr>
    <w:sdtContent>
      <w:p w14:paraId="4CF06D39" w14:textId="77777777" w:rsidR="006A62C1" w:rsidRDefault="007E1259" w:rsidP="000B7E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6A62C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A62C1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E9AF7C7" w14:textId="77777777" w:rsidR="006A62C1" w:rsidRDefault="006A62C1" w:rsidP="00F202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16"/>
        <w:szCs w:val="16"/>
      </w:rPr>
      <w:id w:val="354546101"/>
      <w:docPartObj>
        <w:docPartGallery w:val="Page Numbers (Bottom of Page)"/>
        <w:docPartUnique/>
      </w:docPartObj>
    </w:sdtPr>
    <w:sdtContent>
      <w:p w14:paraId="26FC2237" w14:textId="77777777" w:rsidR="006A62C1" w:rsidRPr="00F202CE" w:rsidRDefault="007E1259" w:rsidP="000B7E16">
        <w:pPr>
          <w:pStyle w:val="Stopka"/>
          <w:framePr w:wrap="none" w:vAnchor="text" w:hAnchor="margin" w:xAlign="right" w:y="1"/>
          <w:rPr>
            <w:rStyle w:val="Numerstrony"/>
            <w:sz w:val="16"/>
            <w:szCs w:val="16"/>
          </w:rPr>
        </w:pPr>
        <w:r w:rsidRPr="00F202CE">
          <w:rPr>
            <w:rStyle w:val="Numerstrony"/>
            <w:sz w:val="16"/>
            <w:szCs w:val="16"/>
          </w:rPr>
          <w:fldChar w:fldCharType="begin"/>
        </w:r>
        <w:r w:rsidR="006A62C1" w:rsidRPr="00F202CE">
          <w:rPr>
            <w:rStyle w:val="Numerstrony"/>
            <w:sz w:val="16"/>
            <w:szCs w:val="16"/>
          </w:rPr>
          <w:instrText xml:space="preserve"> PAGE </w:instrText>
        </w:r>
        <w:r w:rsidRPr="00F202CE">
          <w:rPr>
            <w:rStyle w:val="Numerstrony"/>
            <w:sz w:val="16"/>
            <w:szCs w:val="16"/>
          </w:rPr>
          <w:fldChar w:fldCharType="separate"/>
        </w:r>
        <w:r w:rsidR="008C57AB">
          <w:rPr>
            <w:rStyle w:val="Numerstrony"/>
            <w:noProof/>
            <w:sz w:val="16"/>
            <w:szCs w:val="16"/>
          </w:rPr>
          <w:t>4</w:t>
        </w:r>
        <w:r w:rsidRPr="00F202CE">
          <w:rPr>
            <w:rStyle w:val="Numerstrony"/>
            <w:sz w:val="16"/>
            <w:szCs w:val="16"/>
          </w:rPr>
          <w:fldChar w:fldCharType="end"/>
        </w:r>
      </w:p>
    </w:sdtContent>
  </w:sdt>
  <w:p w14:paraId="31B96FB9" w14:textId="77777777" w:rsidR="006A62C1" w:rsidRDefault="006A62C1" w:rsidP="00F202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1EA9" w14:textId="77777777" w:rsidR="00022DA3" w:rsidRDefault="00022DA3" w:rsidP="0062293D">
      <w:r>
        <w:separator/>
      </w:r>
    </w:p>
  </w:footnote>
  <w:footnote w:type="continuationSeparator" w:id="0">
    <w:p w14:paraId="65349522" w14:textId="77777777" w:rsidR="00022DA3" w:rsidRDefault="00022DA3" w:rsidP="00622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3D"/>
    <w:rsid w:val="00017C80"/>
    <w:rsid w:val="000220F3"/>
    <w:rsid w:val="00022DA3"/>
    <w:rsid w:val="000379D8"/>
    <w:rsid w:val="000425A0"/>
    <w:rsid w:val="0005201A"/>
    <w:rsid w:val="00052A16"/>
    <w:rsid w:val="000A03F7"/>
    <w:rsid w:val="000A1368"/>
    <w:rsid w:val="000B0C9F"/>
    <w:rsid w:val="000B7E16"/>
    <w:rsid w:val="000D4609"/>
    <w:rsid w:val="000E305D"/>
    <w:rsid w:val="000F5CCC"/>
    <w:rsid w:val="0010483D"/>
    <w:rsid w:val="001403DA"/>
    <w:rsid w:val="001461DC"/>
    <w:rsid w:val="00167514"/>
    <w:rsid w:val="00174207"/>
    <w:rsid w:val="00190156"/>
    <w:rsid w:val="001914DA"/>
    <w:rsid w:val="001A1D4D"/>
    <w:rsid w:val="001B25A0"/>
    <w:rsid w:val="001B7E93"/>
    <w:rsid w:val="001C3E78"/>
    <w:rsid w:val="001C590D"/>
    <w:rsid w:val="001D46E1"/>
    <w:rsid w:val="001E1071"/>
    <w:rsid w:val="001E12DA"/>
    <w:rsid w:val="0022755F"/>
    <w:rsid w:val="00250FB2"/>
    <w:rsid w:val="00257FC6"/>
    <w:rsid w:val="00267D9F"/>
    <w:rsid w:val="00271045"/>
    <w:rsid w:val="002A3A0D"/>
    <w:rsid w:val="002A4B58"/>
    <w:rsid w:val="002B7FDC"/>
    <w:rsid w:val="002E6407"/>
    <w:rsid w:val="002F3533"/>
    <w:rsid w:val="00306380"/>
    <w:rsid w:val="00315D41"/>
    <w:rsid w:val="003335B9"/>
    <w:rsid w:val="003641CE"/>
    <w:rsid w:val="00372788"/>
    <w:rsid w:val="00380411"/>
    <w:rsid w:val="003848B5"/>
    <w:rsid w:val="0039759A"/>
    <w:rsid w:val="003B27D6"/>
    <w:rsid w:val="003E3BF6"/>
    <w:rsid w:val="003E4A62"/>
    <w:rsid w:val="00412C95"/>
    <w:rsid w:val="00433049"/>
    <w:rsid w:val="00456591"/>
    <w:rsid w:val="00480B3C"/>
    <w:rsid w:val="004917E2"/>
    <w:rsid w:val="00492741"/>
    <w:rsid w:val="00493DF6"/>
    <w:rsid w:val="004A6473"/>
    <w:rsid w:val="004B6B44"/>
    <w:rsid w:val="004F153E"/>
    <w:rsid w:val="005070C8"/>
    <w:rsid w:val="00511C55"/>
    <w:rsid w:val="00520D86"/>
    <w:rsid w:val="005255BE"/>
    <w:rsid w:val="00533D63"/>
    <w:rsid w:val="00550048"/>
    <w:rsid w:val="00557830"/>
    <w:rsid w:val="00567A2C"/>
    <w:rsid w:val="005906F2"/>
    <w:rsid w:val="00595CA8"/>
    <w:rsid w:val="005B349F"/>
    <w:rsid w:val="005C3FE6"/>
    <w:rsid w:val="005C44F1"/>
    <w:rsid w:val="005C5ACC"/>
    <w:rsid w:val="005E719A"/>
    <w:rsid w:val="00621799"/>
    <w:rsid w:val="0062293D"/>
    <w:rsid w:val="006229DB"/>
    <w:rsid w:val="006252E1"/>
    <w:rsid w:val="00631BE4"/>
    <w:rsid w:val="0067559F"/>
    <w:rsid w:val="006975D8"/>
    <w:rsid w:val="006A62C1"/>
    <w:rsid w:val="006B1FD5"/>
    <w:rsid w:val="006E674B"/>
    <w:rsid w:val="007028B8"/>
    <w:rsid w:val="00717E45"/>
    <w:rsid w:val="00727366"/>
    <w:rsid w:val="0072750D"/>
    <w:rsid w:val="007677C4"/>
    <w:rsid w:val="007705B6"/>
    <w:rsid w:val="007815D8"/>
    <w:rsid w:val="00785D0A"/>
    <w:rsid w:val="007C407B"/>
    <w:rsid w:val="007E1259"/>
    <w:rsid w:val="00803068"/>
    <w:rsid w:val="00803C06"/>
    <w:rsid w:val="008266C6"/>
    <w:rsid w:val="00840977"/>
    <w:rsid w:val="00857BBD"/>
    <w:rsid w:val="00867947"/>
    <w:rsid w:val="008B3225"/>
    <w:rsid w:val="008C57AB"/>
    <w:rsid w:val="008D195D"/>
    <w:rsid w:val="008D246B"/>
    <w:rsid w:val="008F3D8C"/>
    <w:rsid w:val="008F4E65"/>
    <w:rsid w:val="0092059E"/>
    <w:rsid w:val="00921B72"/>
    <w:rsid w:val="00923BA7"/>
    <w:rsid w:val="00940C79"/>
    <w:rsid w:val="00955B5F"/>
    <w:rsid w:val="00957DF0"/>
    <w:rsid w:val="00965387"/>
    <w:rsid w:val="00974A50"/>
    <w:rsid w:val="009B080A"/>
    <w:rsid w:val="009B19A5"/>
    <w:rsid w:val="009D2C10"/>
    <w:rsid w:val="009E17B6"/>
    <w:rsid w:val="009F3134"/>
    <w:rsid w:val="009F7A28"/>
    <w:rsid w:val="00A03FE3"/>
    <w:rsid w:val="00A22F39"/>
    <w:rsid w:val="00A3407A"/>
    <w:rsid w:val="00A42B25"/>
    <w:rsid w:val="00A5519F"/>
    <w:rsid w:val="00A6034B"/>
    <w:rsid w:val="00A608AE"/>
    <w:rsid w:val="00A66D2D"/>
    <w:rsid w:val="00AA3BD1"/>
    <w:rsid w:val="00B14615"/>
    <w:rsid w:val="00B2431A"/>
    <w:rsid w:val="00B250EC"/>
    <w:rsid w:val="00B85897"/>
    <w:rsid w:val="00BB56BA"/>
    <w:rsid w:val="00BE5088"/>
    <w:rsid w:val="00BE6884"/>
    <w:rsid w:val="00C12A38"/>
    <w:rsid w:val="00C214F9"/>
    <w:rsid w:val="00C2413F"/>
    <w:rsid w:val="00C96823"/>
    <w:rsid w:val="00CE726B"/>
    <w:rsid w:val="00D3215F"/>
    <w:rsid w:val="00D91D5D"/>
    <w:rsid w:val="00D9554D"/>
    <w:rsid w:val="00DC0961"/>
    <w:rsid w:val="00DD160F"/>
    <w:rsid w:val="00DD30E4"/>
    <w:rsid w:val="00E6477B"/>
    <w:rsid w:val="00EC4089"/>
    <w:rsid w:val="00EC5FAE"/>
    <w:rsid w:val="00ED5D28"/>
    <w:rsid w:val="00F118B2"/>
    <w:rsid w:val="00F11DE3"/>
    <w:rsid w:val="00F202CE"/>
    <w:rsid w:val="00F36533"/>
    <w:rsid w:val="00F6485B"/>
    <w:rsid w:val="00F66953"/>
    <w:rsid w:val="00F76AA2"/>
    <w:rsid w:val="00F966DB"/>
    <w:rsid w:val="00FB3EC5"/>
    <w:rsid w:val="00FC13A4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2ACF"/>
  <w15:docId w15:val="{FAE1FD68-F88D-6C44-A44A-6607829E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3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8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9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3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229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2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3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3D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202C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E68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E93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901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D5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D5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argiksiazkiwarszawa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1868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Agnieszka Ziemiańska</cp:lastModifiedBy>
  <cp:revision>3</cp:revision>
  <cp:lastPrinted>2023-05-22T11:08:00Z</cp:lastPrinted>
  <dcterms:created xsi:type="dcterms:W3CDTF">2023-11-14T14:45:00Z</dcterms:created>
  <dcterms:modified xsi:type="dcterms:W3CDTF">2023-11-14T14:47:00Z</dcterms:modified>
</cp:coreProperties>
</file>