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1455C" w14:textId="193B410A" w:rsidR="00D06CC9" w:rsidRPr="0073061D" w:rsidRDefault="00D06CC9" w:rsidP="00D44DB8">
      <w:pPr>
        <w:jc w:val="both"/>
        <w:rPr>
          <w:rFonts w:ascii="Aptos" w:hAnsi="Aptos"/>
          <w:b/>
          <w:color w:val="000000" w:themeColor="text1"/>
          <w:sz w:val="32"/>
          <w:szCs w:val="32"/>
          <w:lang w:val="pl-PL"/>
        </w:rPr>
      </w:pPr>
      <w:r w:rsidRPr="0073061D">
        <w:rPr>
          <w:rFonts w:ascii="Aptos" w:hAnsi="Aptos"/>
          <w:b/>
          <w:color w:val="000000" w:themeColor="text1"/>
          <w:sz w:val="32"/>
          <w:szCs w:val="32"/>
          <w:lang w:val="pl-PL"/>
        </w:rPr>
        <w:t>Autorzy</w:t>
      </w:r>
    </w:p>
    <w:p w14:paraId="4538BF3C" w14:textId="77777777" w:rsidR="0073061D" w:rsidRDefault="0073061D" w:rsidP="0073061D">
      <w:pPr>
        <w:rPr>
          <w:rFonts w:ascii="Aptos" w:hAnsi="Aptos"/>
          <w:bCs/>
          <w:color w:val="000000" w:themeColor="text1"/>
          <w:sz w:val="24"/>
          <w:szCs w:val="24"/>
          <w:lang w:val="pl-PL"/>
        </w:rPr>
      </w:pPr>
      <w:r w:rsidRPr="0073061D">
        <w:rPr>
          <w:rFonts w:ascii="Aptos" w:hAnsi="Aptos"/>
          <w:bCs/>
          <w:color w:val="000000" w:themeColor="text1"/>
          <w:sz w:val="24"/>
          <w:szCs w:val="24"/>
          <w:lang w:val="pl-PL"/>
        </w:rPr>
        <w:t xml:space="preserve">uczestnicy programu wydarzeń Republiki Korei – Gościa Honorowego </w:t>
      </w:r>
    </w:p>
    <w:p w14:paraId="21E3BD50" w14:textId="376AD1CC" w:rsidR="00D06CC9" w:rsidRDefault="0073061D" w:rsidP="0073061D">
      <w:pPr>
        <w:rPr>
          <w:rFonts w:ascii="Aptos" w:hAnsi="Aptos"/>
          <w:bCs/>
          <w:color w:val="000000" w:themeColor="text1"/>
          <w:sz w:val="24"/>
          <w:szCs w:val="24"/>
          <w:lang w:val="pl-PL"/>
        </w:rPr>
      </w:pPr>
      <w:r w:rsidRPr="0073061D">
        <w:rPr>
          <w:rFonts w:ascii="Aptos" w:hAnsi="Aptos"/>
          <w:bCs/>
          <w:color w:val="000000" w:themeColor="text1"/>
          <w:sz w:val="24"/>
          <w:szCs w:val="24"/>
          <w:lang w:val="pl-PL"/>
        </w:rPr>
        <w:t>Międzynarodowych Targów Książki w Warszawie 2025</w:t>
      </w:r>
    </w:p>
    <w:p w14:paraId="7AC3D86B" w14:textId="77777777" w:rsidR="0073061D" w:rsidRPr="0073061D" w:rsidRDefault="0073061D" w:rsidP="0073061D">
      <w:pPr>
        <w:rPr>
          <w:rFonts w:ascii="Aptos" w:hAnsi="Aptos"/>
          <w:bCs/>
          <w:color w:val="000000" w:themeColor="text1"/>
          <w:sz w:val="24"/>
          <w:szCs w:val="24"/>
          <w:lang w:val="pl-PL"/>
        </w:rPr>
      </w:pPr>
    </w:p>
    <w:p w14:paraId="00000004" w14:textId="175E90BF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lang w:val="pl-PL"/>
        </w:rPr>
      </w:pPr>
      <w:r w:rsidRPr="0073061D">
        <w:rPr>
          <w:rFonts w:ascii="Aptos" w:hAnsi="Aptos"/>
          <w:b/>
          <w:sz w:val="32"/>
          <w:szCs w:val="32"/>
          <w:lang w:val="pl-PL"/>
        </w:rPr>
        <w:t>Park Sangyoung</w:t>
      </w:r>
    </w:p>
    <w:p w14:paraId="00000005" w14:textId="373E24CD" w:rsidR="00DB39B9" w:rsidRPr="00D44DB8" w:rsidRDefault="00000000" w:rsidP="00D44DB8">
      <w:pPr>
        <w:jc w:val="both"/>
        <w:rPr>
          <w:rFonts w:ascii="Aptos" w:hAnsi="Aptos"/>
          <w:i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 xml:space="preserve">Park Sangyoung, urodzony w 1988 roku, studiował filologię francuską na Sungkyunkwan University w Korei Południowej. Przed swoim debiutem powieściopisarskim pracował jako redaktor czasopisma, copywriter i konsultant. Tytułowe opowiadanie z jego bestsellerowego zbioru opowiadań, </w:t>
      </w:r>
      <w:r w:rsidRPr="00D44DB8">
        <w:rPr>
          <w:rFonts w:ascii="Aptos" w:hAnsi="Aptos"/>
          <w:i/>
          <w:sz w:val="24"/>
          <w:szCs w:val="24"/>
          <w:lang w:val="pl-PL"/>
        </w:rPr>
        <w:t xml:space="preserve">The Tears of an Unknown Artist, or Zaytun Pasta, </w:t>
      </w:r>
      <w:r w:rsidRPr="00D44DB8">
        <w:rPr>
          <w:rFonts w:ascii="Aptos" w:hAnsi="Aptos"/>
          <w:sz w:val="24"/>
          <w:szCs w:val="24"/>
          <w:lang w:val="pl-PL"/>
        </w:rPr>
        <w:t xml:space="preserve">było jednym z najczęściej czytanych tekstów w historii Words Without Borders. Został nominowany do Międzynarodowej Nagrody Bookera w 2022 roku za powieść </w:t>
      </w:r>
      <w:r w:rsidRPr="00D44DB8">
        <w:rPr>
          <w:rFonts w:ascii="Aptos" w:hAnsi="Aptos"/>
          <w:i/>
          <w:sz w:val="24"/>
          <w:szCs w:val="24"/>
          <w:lang w:val="pl-PL"/>
        </w:rPr>
        <w:t>Miłość w</w:t>
      </w:r>
      <w:r w:rsidR="0073061D">
        <w:rPr>
          <w:rFonts w:ascii="Aptos" w:hAnsi="Aptos"/>
          <w:i/>
          <w:sz w:val="24"/>
          <w:szCs w:val="24"/>
          <w:lang w:val="pl-PL"/>
        </w:rPr>
        <w:t> </w:t>
      </w:r>
      <w:r w:rsidRPr="00D44DB8">
        <w:rPr>
          <w:rFonts w:ascii="Aptos" w:hAnsi="Aptos"/>
          <w:i/>
          <w:sz w:val="24"/>
          <w:szCs w:val="24"/>
          <w:lang w:val="pl-PL"/>
        </w:rPr>
        <w:t>wielkim mieście.</w:t>
      </w:r>
    </w:p>
    <w:p w14:paraId="436DAF40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00000006" w14:textId="15C1B5F2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>Polskie wydania książek:</w:t>
      </w:r>
    </w:p>
    <w:p w14:paraId="00000007" w14:textId="77777777" w:rsidR="00DB39B9" w:rsidRPr="00D44DB8" w:rsidRDefault="00000000" w:rsidP="0073061D">
      <w:pPr>
        <w:numPr>
          <w:ilvl w:val="0"/>
          <w:numId w:val="28"/>
        </w:num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lang w:val="pl-PL"/>
        </w:rPr>
        <w:t>Miłość w wielkim mieście</w:t>
      </w:r>
      <w:r w:rsidRPr="00D44DB8">
        <w:rPr>
          <w:rFonts w:ascii="Aptos" w:hAnsi="Aptos"/>
          <w:sz w:val="24"/>
          <w:szCs w:val="24"/>
          <w:lang w:val="pl-PL"/>
        </w:rPr>
        <w:t xml:space="preserve"> (Love in the Big City), Tajfuny 2025</w:t>
      </w:r>
    </w:p>
    <w:p w14:paraId="62C11BF9" w14:textId="77777777" w:rsidR="00C72DDB" w:rsidRDefault="00C72DDB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6320AAD3" w14:textId="77777777" w:rsidR="0073061D" w:rsidRPr="00D44DB8" w:rsidRDefault="0073061D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00000009" w14:textId="77777777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t>Chung Bora</w:t>
      </w:r>
    </w:p>
    <w:p w14:paraId="0000000A" w14:textId="6270D99A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Chung Bora tłumaczy współczesne dzieła literackie z języka rosyjskiego i polskiego na język koreański, oraz zwykle pisze nierealistyczne opowieści. Wśród jej prac, zbiór opowiadań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Przeklęty królik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został nominowany do Międzynarodowej Nagrody Bookera w 2022 roku i</w:t>
      </w:r>
      <w:r w:rsidR="0073061D">
        <w:rPr>
          <w:rFonts w:ascii="Aptos" w:hAnsi="Aptos"/>
          <w:sz w:val="24"/>
          <w:szCs w:val="24"/>
          <w:highlight w:val="white"/>
          <w:lang w:val="pl-PL"/>
        </w:rPr>
        <w:t> 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został finalistą National Book Awards w 2023 roku. Natomiast jej kolejny zbiór opowiadań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Your Utopia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został nominowany do Nagrody Philipa K. Dicka w 2025 roku.</w:t>
      </w:r>
    </w:p>
    <w:p w14:paraId="4129B0BB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0B" w14:textId="61E8F5C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0C" w14:textId="77777777" w:rsidR="00DB39B9" w:rsidRPr="00D44DB8" w:rsidRDefault="00000000" w:rsidP="0073061D">
      <w:pPr>
        <w:numPr>
          <w:ilvl w:val="0"/>
          <w:numId w:val="29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Przeklęty królik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(Cursed Bunny), Tajfuny 2023</w:t>
      </w:r>
    </w:p>
    <w:p w14:paraId="0000000D" w14:textId="77777777" w:rsidR="00DB39B9" w:rsidRPr="00D44DB8" w:rsidRDefault="00000000" w:rsidP="0073061D">
      <w:pPr>
        <w:numPr>
          <w:ilvl w:val="0"/>
          <w:numId w:val="29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Sny umarłych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(Dead Men’s Dreams), Kwiaty Orientu 2023</w:t>
      </w:r>
    </w:p>
    <w:p w14:paraId="0000000E" w14:textId="77777777" w:rsidR="00DB39B9" w:rsidRPr="00D44DB8" w:rsidRDefault="00000000" w:rsidP="0073061D">
      <w:pPr>
        <w:numPr>
          <w:ilvl w:val="0"/>
          <w:numId w:val="29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Rozkład północy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(Midnight Timetable), Kwiaty Orientu 2024</w:t>
      </w:r>
    </w:p>
    <w:p w14:paraId="0000000F" w14:textId="602BFF19" w:rsidR="00DB39B9" w:rsidRPr="00D44DB8" w:rsidRDefault="00000000" w:rsidP="0073061D">
      <w:pPr>
        <w:numPr>
          <w:ilvl w:val="0"/>
          <w:numId w:val="29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Poddajcie się, Ziemianie!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(Surrender, Earthlings), Kwiaty Orientu </w:t>
      </w:r>
      <w:r w:rsidR="00D44DB8" w:rsidRPr="00D44DB8">
        <w:rPr>
          <w:rFonts w:ascii="Aptos" w:hAnsi="Aptos"/>
          <w:sz w:val="24"/>
          <w:szCs w:val="24"/>
          <w:highlight w:val="white"/>
          <w:lang w:val="pl-PL"/>
        </w:rPr>
        <w:t>2025</w:t>
      </w:r>
    </w:p>
    <w:p w14:paraId="24AB7D7E" w14:textId="77777777" w:rsidR="00C72DDB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5E7ACBB5" w14:textId="77777777" w:rsidR="0073061D" w:rsidRPr="00D44DB8" w:rsidRDefault="0073061D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4EACEE25" w14:textId="2D0D4820" w:rsidR="00C72DDB" w:rsidRPr="0073061D" w:rsidRDefault="00000000" w:rsidP="00D44DB8">
      <w:pPr>
        <w:jc w:val="both"/>
        <w:rPr>
          <w:rFonts w:ascii="Aptos" w:hAnsi="Aptos"/>
          <w:b/>
          <w:sz w:val="32"/>
          <w:szCs w:val="32"/>
          <w:highlight w:val="white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t>Jeon Heyjin</w:t>
      </w:r>
    </w:p>
    <w:p w14:paraId="00000012" w14:textId="7777777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Jeon Heyjin jest pisarką z Korei Południowej przede wszystkim zainteresowaną SF, horrorem, historią kobiet, dyskryminacją i marginalizacją.</w:t>
      </w:r>
    </w:p>
    <w:p w14:paraId="00000013" w14:textId="73AC4764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Jest autorką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Duchy i boginie: kobiety w koreańskich wierzeniach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, a także wielu innych powieści i opowiadań. Napisała również książkę dla dzieci pt.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Marie Curie from My Class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o</w:t>
      </w:r>
      <w:r w:rsidR="0073061D">
        <w:rPr>
          <w:rFonts w:ascii="Aptos" w:hAnsi="Aptos"/>
          <w:sz w:val="24"/>
          <w:szCs w:val="24"/>
          <w:highlight w:val="white"/>
          <w:lang w:val="pl-PL"/>
        </w:rPr>
        <w:t> 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polskiej naukowczyni Marii Skłodowskiej-Curie.</w:t>
      </w:r>
    </w:p>
    <w:p w14:paraId="00000014" w14:textId="1CB281EC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lastRenderedPageBreak/>
        <w:t xml:space="preserve">W 2007 roku wygrała Daewon CI 1st Issue Novels Contest za swoją debiutancką light novel. W 2019 roku wygrała również konkurs literacki organizowany przez chiński magazyn </w:t>
      </w:r>
      <w:r w:rsidR="00163402" w:rsidRPr="00D44DB8">
        <w:rPr>
          <w:rFonts w:ascii="Aptos" w:hAnsi="Aptos"/>
          <w:sz w:val="24"/>
          <w:szCs w:val="24"/>
          <w:highlight w:val="white"/>
          <w:lang w:val="pl-PL"/>
        </w:rPr>
        <w:t>“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Science Fiction World</w:t>
      </w:r>
      <w:r w:rsidR="00163402" w:rsidRPr="00D44DB8">
        <w:rPr>
          <w:rFonts w:ascii="Aptos" w:hAnsi="Aptos"/>
          <w:sz w:val="24"/>
          <w:szCs w:val="24"/>
          <w:highlight w:val="white"/>
          <w:lang w:val="pl-PL"/>
        </w:rPr>
        <w:t>”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.</w:t>
      </w:r>
    </w:p>
    <w:p w14:paraId="47F17152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15" w14:textId="776DBCD0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16" w14:textId="77777777" w:rsidR="00DB39B9" w:rsidRPr="00D44DB8" w:rsidRDefault="00000000" w:rsidP="0073061D">
      <w:pPr>
        <w:numPr>
          <w:ilvl w:val="0"/>
          <w:numId w:val="30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Duchy i boginie: kobiety w koreańskich wierzeniach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(Women, become Ghost and Goddess), Wydawnictwo Uniwersytetu Jagiellońskiego 2025 </w:t>
      </w:r>
    </w:p>
    <w:p w14:paraId="524C0950" w14:textId="77777777" w:rsidR="00C72DDB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366E0848" w14:textId="77777777" w:rsidR="0073061D" w:rsidRPr="00D44DB8" w:rsidRDefault="0073061D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18" w14:textId="69B33A79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highlight w:val="white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t>Kim Boyoung</w:t>
      </w:r>
    </w:p>
    <w:p w14:paraId="0000001A" w14:textId="253F624A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 xml:space="preserve">Kim Boyoung to południowokoreańska pisarka, najlepiej znana ze swojej twórczości science fiction. W 2004 roku zdobyła Korean Science &amp; Technology Creative Writing Award za swoją nowelę </w:t>
      </w:r>
      <w:r w:rsidRPr="00D44DB8">
        <w:rPr>
          <w:rFonts w:ascii="Aptos" w:hAnsi="Aptos"/>
          <w:i/>
          <w:sz w:val="24"/>
          <w:szCs w:val="24"/>
          <w:lang w:val="pl-PL"/>
        </w:rPr>
        <w:t>The Experience of Touch</w:t>
      </w:r>
      <w:r w:rsidRPr="00D44DB8">
        <w:rPr>
          <w:rFonts w:ascii="Aptos" w:hAnsi="Aptos"/>
          <w:sz w:val="24"/>
          <w:szCs w:val="24"/>
          <w:lang w:val="pl-PL"/>
        </w:rPr>
        <w:t xml:space="preserve">. Trzykrotnie otrzymała także nagrodę South Korean SF Novel Award. W 2021 roku jej zbiór opowiadań </w:t>
      </w:r>
      <w:r w:rsidRPr="00D44DB8">
        <w:rPr>
          <w:rFonts w:ascii="Aptos" w:hAnsi="Aptos"/>
          <w:i/>
          <w:sz w:val="24"/>
          <w:szCs w:val="24"/>
          <w:lang w:val="pl-PL"/>
        </w:rPr>
        <w:t>On the Origin of Species and Other Stories</w:t>
      </w:r>
      <w:r w:rsidRPr="00D44DB8">
        <w:rPr>
          <w:rFonts w:ascii="Aptos" w:hAnsi="Aptos"/>
          <w:sz w:val="24"/>
          <w:szCs w:val="24"/>
          <w:lang w:val="pl-PL"/>
        </w:rPr>
        <w:t xml:space="preserve"> został nominowany do National Book Awards.</w:t>
      </w:r>
    </w:p>
    <w:p w14:paraId="0000001B" w14:textId="77777777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>Dodatkowo pełniła funkcję konsultantki przy filmie „Snowpiercer” reżysera Bong Joon-ho.</w:t>
      </w:r>
    </w:p>
    <w:p w14:paraId="3B6E970A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0000001C" w14:textId="14953713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>Polskie wydania książek:</w:t>
      </w:r>
    </w:p>
    <w:p w14:paraId="0000001D" w14:textId="77777777" w:rsidR="00DB39B9" w:rsidRPr="00D44DB8" w:rsidRDefault="00000000" w:rsidP="0073061D">
      <w:pPr>
        <w:numPr>
          <w:ilvl w:val="0"/>
          <w:numId w:val="31"/>
        </w:num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lang w:val="pl-PL"/>
        </w:rPr>
        <w:t>Gwiezdna Odyseja</w:t>
      </w:r>
      <w:r w:rsidRPr="00D44DB8">
        <w:rPr>
          <w:rFonts w:ascii="Aptos" w:hAnsi="Aptos"/>
          <w:sz w:val="24"/>
          <w:szCs w:val="24"/>
          <w:lang w:val="pl-PL"/>
        </w:rPr>
        <w:t xml:space="preserve"> (Stellar Odyssey), Kwiaty Orientu 2025</w:t>
      </w:r>
    </w:p>
    <w:p w14:paraId="2A93867D" w14:textId="77777777" w:rsidR="00C72DDB" w:rsidRDefault="00C72DDB" w:rsidP="00D44DB8">
      <w:pPr>
        <w:jc w:val="both"/>
        <w:rPr>
          <w:rFonts w:ascii="Aptos" w:hAnsi="Aptos"/>
          <w:b/>
          <w:sz w:val="24"/>
          <w:szCs w:val="24"/>
          <w:highlight w:val="white"/>
          <w:lang w:val="pl-PL"/>
        </w:rPr>
      </w:pPr>
    </w:p>
    <w:p w14:paraId="66C2F63C" w14:textId="77777777" w:rsidR="0073061D" w:rsidRPr="00D44DB8" w:rsidRDefault="0073061D" w:rsidP="00D44DB8">
      <w:pPr>
        <w:jc w:val="both"/>
        <w:rPr>
          <w:rFonts w:ascii="Aptos" w:hAnsi="Aptos"/>
          <w:b/>
          <w:sz w:val="24"/>
          <w:szCs w:val="24"/>
          <w:highlight w:val="white"/>
          <w:lang w:val="pl-PL"/>
        </w:rPr>
      </w:pPr>
    </w:p>
    <w:p w14:paraId="0000001E" w14:textId="7D0DF14C" w:rsidR="00DB39B9" w:rsidRPr="0073061D" w:rsidRDefault="003E0333" w:rsidP="00D44DB8">
      <w:pPr>
        <w:jc w:val="both"/>
        <w:rPr>
          <w:rFonts w:ascii="Aptos" w:hAnsi="Aptos"/>
          <w:b/>
          <w:sz w:val="32"/>
          <w:szCs w:val="32"/>
          <w:highlight w:val="white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t>Victor D. Cha</w:t>
      </w:r>
    </w:p>
    <w:p w14:paraId="0000001F" w14:textId="7D27F070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Dr Victor Cha jest prezesem Katedry Geopolityki i Polityki Zagranicznej oraz Katedry Korei w</w:t>
      </w:r>
      <w:r w:rsidR="00825C5F">
        <w:rPr>
          <w:rFonts w:ascii="Aptos" w:hAnsi="Aptos"/>
          <w:sz w:val="24"/>
          <w:szCs w:val="24"/>
          <w:highlight w:val="white"/>
          <w:lang w:val="pl-PL"/>
        </w:rPr>
        <w:t> 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Centrum Studiów Strategicznych i Międzynarodowych (CSIS). Jest również honorowym profesorem zwyczajnym oraz profesorem Department of Government na Uniwersytecie Georgetown. Dawniej dr Cha pełnił funkcję doradcy Sekretarza Obrony w Radzie Polityki Obronnej oraz dyrektora ds. Azji w Radzie Bezpieczeństwa Narodowego (NSC). Był również zastępcą szefa delegacji USA podczas rozmów sześciostronnych w Pekinie. Podczas swojej kadencji w Radzie Bezpieczeństwa Narodowego (NSC), otrzymał dwa wyróżnienia za wybitną służbę. Dr Cha otrzymał tytuł doktora, magistra i licencjata z Uniwersytetu Columbia oraz tytuł licencjata z wyróżnieniem z Uniwersytetu Oksfordzkiego.</w:t>
      </w:r>
    </w:p>
    <w:p w14:paraId="076AE830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20" w14:textId="1CA52AE2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21" w14:textId="218EA5EA" w:rsidR="00DB39B9" w:rsidRPr="00D44DB8" w:rsidRDefault="00000000" w:rsidP="0073061D">
      <w:pPr>
        <w:numPr>
          <w:ilvl w:val="0"/>
          <w:numId w:val="32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 xml:space="preserve">Korea. Nowa historia </w:t>
      </w:r>
      <w:r w:rsidR="00D44DB8"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</w:t>
      </w: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 xml:space="preserve">ołudnia i </w:t>
      </w:r>
      <w:r w:rsidR="00D44DB8"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</w:t>
      </w: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ółnocy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(Korea: A New History of South &amp; North), </w:t>
      </w:r>
      <w:r w:rsidR="00163402" w:rsidRPr="00D44DB8">
        <w:rPr>
          <w:rFonts w:ascii="Aptos" w:hAnsi="Aptos"/>
          <w:sz w:val="24"/>
          <w:szCs w:val="24"/>
          <w:highlight w:val="white"/>
          <w:lang w:val="pl-PL"/>
        </w:rPr>
        <w:t>współautor: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Ramon Pacheco Pardo, Copernicus Center Press 2024</w:t>
      </w:r>
    </w:p>
    <w:p w14:paraId="7D83389F" w14:textId="77777777" w:rsidR="00F95F8B" w:rsidRPr="00D44DB8" w:rsidRDefault="00F95F8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4A3F2280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22" w14:textId="787FC0A5" w:rsidR="00DB39B9" w:rsidRPr="0073061D" w:rsidRDefault="00D06CC9" w:rsidP="00D44DB8">
      <w:pPr>
        <w:jc w:val="both"/>
        <w:rPr>
          <w:rFonts w:ascii="Aptos" w:hAnsi="Aptos"/>
          <w:b/>
          <w:sz w:val="32"/>
          <w:szCs w:val="32"/>
          <w:highlight w:val="white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lastRenderedPageBreak/>
        <w:t>Ramon Pacheco Pardo</w:t>
      </w:r>
    </w:p>
    <w:p w14:paraId="00000023" w14:textId="7777777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Ramon Pacheco Pardo jest profesorem Stosunków Międzynarodowych w King’s College London i przewodniczącym KF-VUB Korea w Brussels School of Governance. Jest również adiunktem</w:t>
      </w:r>
      <w:r w:rsidRPr="00D44DB8">
        <w:rPr>
          <w:rFonts w:ascii="Aptos" w:hAnsi="Aptos"/>
          <w:color w:val="FF0000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w ramach Korea Chair w CSIS, członkiem Rady Naukowej w Elcano Royal Institute, członkiem Komisji Nadzorującej w CSCAP EU, członkiem Komitetu Doradczego Jeju Forum, oraz członkiem Komitetu Doradczego kampanii Reset Korea w JoongAng Ilbo.</w:t>
      </w:r>
    </w:p>
    <w:p w14:paraId="3BF8B003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24" w14:textId="2B5A22E0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25" w14:textId="3A0020CE" w:rsidR="00DB39B9" w:rsidRPr="00D44DB8" w:rsidRDefault="00000000" w:rsidP="0073061D">
      <w:pPr>
        <w:numPr>
          <w:ilvl w:val="0"/>
          <w:numId w:val="33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 xml:space="preserve">Korea. Nowa historia </w:t>
      </w:r>
      <w:r w:rsidR="00D44DB8"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</w:t>
      </w: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 xml:space="preserve">ołudnia i </w:t>
      </w:r>
      <w:r w:rsidR="00D44DB8"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P</w:t>
      </w: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ółnocy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(Korea: A New History of South &amp; North), </w:t>
      </w:r>
      <w:r w:rsidR="00163402" w:rsidRPr="00D44DB8">
        <w:rPr>
          <w:rFonts w:ascii="Aptos" w:hAnsi="Aptos"/>
          <w:sz w:val="24"/>
          <w:szCs w:val="24"/>
          <w:highlight w:val="white"/>
          <w:lang w:val="pl-PL"/>
        </w:rPr>
        <w:t xml:space="preserve">współautor: 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Victor Cha, Copernicus Center Press 2024</w:t>
      </w:r>
    </w:p>
    <w:p w14:paraId="06678E91" w14:textId="77777777" w:rsidR="00F95F8B" w:rsidRPr="00D44DB8" w:rsidRDefault="00F95F8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2C945799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3120A006" w14:textId="654AFF5C" w:rsidR="00C72DDB" w:rsidRPr="0073061D" w:rsidRDefault="00000000" w:rsidP="00D44DB8">
      <w:pPr>
        <w:jc w:val="both"/>
        <w:rPr>
          <w:rFonts w:ascii="Aptos" w:hAnsi="Aptos"/>
          <w:b/>
          <w:sz w:val="32"/>
          <w:szCs w:val="32"/>
          <w:highlight w:val="white"/>
          <w:lang w:val="pl-PL"/>
        </w:rPr>
      </w:pPr>
      <w:r w:rsidRPr="0073061D">
        <w:rPr>
          <w:rFonts w:ascii="Aptos" w:hAnsi="Aptos"/>
          <w:b/>
          <w:sz w:val="32"/>
          <w:szCs w:val="32"/>
          <w:highlight w:val="white"/>
          <w:lang w:val="pl-PL"/>
        </w:rPr>
        <w:t>Kim Hoyeon</w:t>
      </w:r>
    </w:p>
    <w:p w14:paraId="00000028" w14:textId="5A2DA9F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Autor opowiadań, mieszka w Seulu (Korea)</w:t>
      </w:r>
      <w:r w:rsidR="00C72DDB" w:rsidRPr="00D44DB8">
        <w:rPr>
          <w:rFonts w:ascii="Aptos" w:hAnsi="Aptos"/>
          <w:sz w:val="24"/>
          <w:szCs w:val="24"/>
          <w:highlight w:val="white"/>
          <w:lang w:val="pl-PL"/>
        </w:rPr>
        <w:t xml:space="preserve">. 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Uważany za wszechstronnego autora opowiadań, Kim Ho-Yeon wykonywał wiele zawodów, był m.in. powieściopisarzem, scenarzystą i autorem komiksów.</w:t>
      </w:r>
    </w:p>
    <w:p w14:paraId="023603EE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2B" w14:textId="70DC8F01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Zadebiutował jako powieściopisarz swoją pracą pt.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Mangwon-dong Brothers,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która zdobyła Excellence Award na 9. Konkursie Literackim Segye (Segye Ilbo) w 2013 roku.</w:t>
      </w:r>
      <w:r w:rsidR="0073061D">
        <w:rPr>
          <w:rFonts w:ascii="Aptos" w:hAnsi="Aptos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Jego najbardziej znana seria powieści,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Nietuzinkowy sklep całodobowy,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sprzedała się w Korei w</w:t>
      </w:r>
      <w:r w:rsidR="0073061D">
        <w:rPr>
          <w:rFonts w:ascii="Aptos" w:hAnsi="Aptos"/>
          <w:sz w:val="24"/>
          <w:szCs w:val="24"/>
          <w:highlight w:val="white"/>
          <w:lang w:val="pl-PL"/>
        </w:rPr>
        <w:t> 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nakładzie ponad 1,7 miliona egzemplarzy i została wydana w 27 krajach. Zdobyła również wiele nagród, w tym Yes24 Book of the Year, Aladin Book of the Year oraz Millie Audiobook of the Year. Trzy lata z rzędu zajmowała pierwsze miejsce w rankingu tłumaczonej literatury pięknej na Tajwanie, dzięki czemu sam pisarz został wybrany Autorem Roku 2023 przez Eslite. W 2024 roku japońskie wydanie książki zajęło 3. miejsce w kategorii Literatury Zagranicznej na Japan Booksellers' Award (Honya Taisho), jednej z najbardziej prestiżowych nagród literackich w Japonii.</w:t>
      </w:r>
      <w:r w:rsidR="0073061D">
        <w:rPr>
          <w:rFonts w:ascii="Aptos" w:hAnsi="Aptos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Jego najnowsze dzieło,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My Don Quixote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, opowiada historię ludzi, którzy poszukują marzeń, dążą do nich, a ostatecznie je urzeczywistniają. Powieść ta zdobyła nagrodę Booksellers' Award 2024 w kategorii Powieść Roku.</w:t>
      </w:r>
    </w:p>
    <w:p w14:paraId="056073A6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2C" w14:textId="6D41838C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Do tej pory opublikował siedem powieści i trzy książki non-fiction.</w:t>
      </w:r>
    </w:p>
    <w:p w14:paraId="0000002D" w14:textId="60414CFE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b/>
          <w:sz w:val="24"/>
          <w:szCs w:val="24"/>
          <w:highlight w:val="white"/>
          <w:lang w:val="pl-PL"/>
        </w:rPr>
        <w:t>Powieści: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My Don Quixote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(2024),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The Second Chance Convenience Store 2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(2022),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The Second Chance Convenience Store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(2021),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FAUSTER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(2019),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Ghost Writers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(2017),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Love and Rivals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(2015),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Mangwon-Dong Brothers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(2013)</w:t>
      </w:r>
    </w:p>
    <w:p w14:paraId="0000002E" w14:textId="09C6600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b/>
          <w:sz w:val="24"/>
          <w:szCs w:val="24"/>
          <w:highlight w:val="white"/>
          <w:lang w:val="pl-PL"/>
        </w:rPr>
        <w:t>Eseje: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Searching for My Don Quixote (2025)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Kim Ho-Yeon’s Workroom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(2023),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I WRITE IT EVERYDAY, REWRITE IT, AND WRITE IT TO THE END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(2020)</w:t>
      </w:r>
    </w:p>
    <w:p w14:paraId="0000002F" w14:textId="3A9B1816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b/>
          <w:sz w:val="24"/>
          <w:szCs w:val="24"/>
          <w:highlight w:val="white"/>
          <w:lang w:val="pl-PL"/>
        </w:rPr>
        <w:t>Scenariusze: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The Fortress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(2018) – Planning,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Heartbreak Hotel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(2015),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Double Agent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(2003)</w:t>
      </w:r>
    </w:p>
    <w:p w14:paraId="630C0E09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30" w14:textId="3EF5495B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31" w14:textId="77777777" w:rsidR="00DB39B9" w:rsidRPr="00D44DB8" w:rsidRDefault="00000000" w:rsidP="0073061D">
      <w:pPr>
        <w:numPr>
          <w:ilvl w:val="0"/>
          <w:numId w:val="34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Nietuzinkowy sklep całodobowy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(The Second Chance Convenience Store), Znak 2024</w:t>
      </w:r>
    </w:p>
    <w:p w14:paraId="00000032" w14:textId="77777777" w:rsidR="00DB39B9" w:rsidRPr="00D44DB8" w:rsidRDefault="00000000" w:rsidP="0073061D">
      <w:pPr>
        <w:numPr>
          <w:ilvl w:val="0"/>
          <w:numId w:val="34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Jeszcze bardziej nietuzinkowy sklep całodobowy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(The Second Chance Convenience Store 2), Znak 2025</w:t>
      </w:r>
    </w:p>
    <w:p w14:paraId="00000033" w14:textId="77777777" w:rsidR="00DB39B9" w:rsidRPr="00D44DB8" w:rsidRDefault="00DB39B9" w:rsidP="00D44DB8">
      <w:pPr>
        <w:jc w:val="both"/>
        <w:rPr>
          <w:rFonts w:ascii="Aptos" w:hAnsi="Aptos"/>
          <w:b/>
          <w:sz w:val="24"/>
          <w:szCs w:val="24"/>
          <w:highlight w:val="white"/>
          <w:lang w:val="pl-PL"/>
        </w:rPr>
      </w:pPr>
    </w:p>
    <w:p w14:paraId="28D1DAC0" w14:textId="77777777" w:rsidR="00C72DDB" w:rsidRPr="00D44DB8" w:rsidRDefault="00C72DDB" w:rsidP="00D44DB8">
      <w:pPr>
        <w:jc w:val="both"/>
        <w:rPr>
          <w:rFonts w:ascii="Aptos" w:hAnsi="Aptos"/>
          <w:b/>
          <w:sz w:val="24"/>
          <w:szCs w:val="24"/>
          <w:highlight w:val="white"/>
          <w:lang w:val="pl-PL"/>
        </w:rPr>
      </w:pPr>
    </w:p>
    <w:p w14:paraId="00000034" w14:textId="4A51DE89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lang w:val="pl-PL"/>
        </w:rPr>
      </w:pPr>
      <w:r w:rsidRPr="0073061D">
        <w:rPr>
          <w:rFonts w:ascii="Aptos" w:hAnsi="Aptos"/>
          <w:b/>
          <w:sz w:val="32"/>
          <w:szCs w:val="32"/>
          <w:lang w:val="pl-PL"/>
        </w:rPr>
        <w:t>Yeon Somin</w:t>
      </w:r>
    </w:p>
    <w:p w14:paraId="00000035" w14:textId="4E852540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 xml:space="preserve">Yeon Somin jest utalentowaną koreańską pisarką. Otrzymała wiele wyróżnień za swoją twórczość, w tym prestiżową nagrodę Korea New Writer’s Award za jej debiutancką powieść </w:t>
      </w:r>
      <w:r w:rsidRPr="00D44DB8">
        <w:rPr>
          <w:rFonts w:ascii="Aptos" w:hAnsi="Aptos"/>
          <w:i/>
          <w:sz w:val="24"/>
          <w:szCs w:val="24"/>
          <w:lang w:val="pl-PL"/>
        </w:rPr>
        <w:t>Lazy Kinko</w:t>
      </w:r>
      <w:r w:rsidRPr="00D44DB8">
        <w:rPr>
          <w:rFonts w:ascii="Aptos" w:hAnsi="Aptos"/>
          <w:sz w:val="24"/>
          <w:szCs w:val="24"/>
          <w:lang w:val="pl-PL"/>
        </w:rPr>
        <w:t xml:space="preserve"> w 2022 roku. Aktywnie udziela się w życiu społeczności pisarskiej Brunch. Pracowała jako niezależna scenarzystka telewizyjna dla dużych koreańskich sieci, w tym SBS, MBC i YTN. W wolnym czasie odnajduje ukojenie w sztuce garncarstwa.</w:t>
      </w:r>
    </w:p>
    <w:p w14:paraId="44585C2D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00000036" w14:textId="5714644A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>Polskie wydania książek:</w:t>
      </w:r>
    </w:p>
    <w:p w14:paraId="00000037" w14:textId="77777777" w:rsidR="00DB39B9" w:rsidRPr="00D44DB8" w:rsidRDefault="00000000" w:rsidP="0073061D">
      <w:pPr>
        <w:numPr>
          <w:ilvl w:val="0"/>
          <w:numId w:val="35"/>
        </w:num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lang w:val="pl-PL"/>
        </w:rPr>
        <w:t>Uzdrawiająca moc ceramiki</w:t>
      </w:r>
      <w:r w:rsidRPr="00D44DB8">
        <w:rPr>
          <w:rFonts w:ascii="Aptos" w:hAnsi="Aptos"/>
          <w:sz w:val="24"/>
          <w:szCs w:val="24"/>
          <w:lang w:val="pl-PL"/>
        </w:rPr>
        <w:t xml:space="preserve"> (The Healing Season of Pottery), Sonia Draga 2024</w:t>
      </w:r>
    </w:p>
    <w:p w14:paraId="00000038" w14:textId="77777777" w:rsidR="00DB39B9" w:rsidRPr="00D44DB8" w:rsidRDefault="00DB39B9" w:rsidP="00D44DB8">
      <w:pPr>
        <w:jc w:val="both"/>
        <w:rPr>
          <w:rFonts w:ascii="Aptos" w:hAnsi="Aptos"/>
          <w:b/>
          <w:sz w:val="24"/>
          <w:szCs w:val="24"/>
          <w:lang w:val="pl-PL"/>
        </w:rPr>
      </w:pPr>
    </w:p>
    <w:p w14:paraId="60FD8EE7" w14:textId="77777777" w:rsidR="00C72DDB" w:rsidRPr="00D44DB8" w:rsidRDefault="00C72DDB" w:rsidP="00D44DB8">
      <w:pPr>
        <w:jc w:val="both"/>
        <w:rPr>
          <w:rFonts w:ascii="Aptos" w:hAnsi="Aptos"/>
          <w:b/>
          <w:sz w:val="24"/>
          <w:szCs w:val="24"/>
          <w:lang w:val="pl-PL"/>
        </w:rPr>
      </w:pPr>
    </w:p>
    <w:p w14:paraId="00000039" w14:textId="0CD4F667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lang w:val="pl-PL"/>
        </w:rPr>
      </w:pPr>
      <w:r w:rsidRPr="0073061D">
        <w:rPr>
          <w:rFonts w:ascii="Aptos" w:hAnsi="Aptos"/>
          <w:b/>
          <w:sz w:val="32"/>
          <w:szCs w:val="32"/>
          <w:lang w:val="pl-PL"/>
        </w:rPr>
        <w:t>Shin</w:t>
      </w:r>
      <w:r w:rsidRPr="0073061D">
        <w:rPr>
          <w:rFonts w:ascii="Aptos" w:hAnsi="Aptos"/>
          <w:sz w:val="32"/>
          <w:szCs w:val="32"/>
          <w:lang w:val="pl-PL"/>
        </w:rPr>
        <w:t xml:space="preserve"> </w:t>
      </w:r>
      <w:r w:rsidRPr="0073061D">
        <w:rPr>
          <w:rFonts w:ascii="Aptos" w:hAnsi="Aptos"/>
          <w:b/>
          <w:sz w:val="32"/>
          <w:szCs w:val="32"/>
          <w:lang w:val="pl-PL"/>
        </w:rPr>
        <w:t>Kyungsook</w:t>
      </w:r>
    </w:p>
    <w:p w14:paraId="0000003A" w14:textId="6B6D95A2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Shin Kyungsook jest jedną z najbard</w:t>
      </w:r>
      <w:r w:rsidRPr="00D44DB8">
        <w:rPr>
          <w:rFonts w:ascii="Aptos" w:hAnsi="Aptos"/>
          <w:sz w:val="24"/>
          <w:szCs w:val="24"/>
          <w:lang w:val="pl-PL"/>
        </w:rPr>
        <w:t>ziej znanych i ce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nionych powieściopisarek Korei Południowej. Otrzymała nagrodę Man Asian Literary Prize, Manhae Grand Prize w kategorii literatury, literackie nagrody Dongin Literature Prize i Yi Sang Literary Prize, oraz wiele innych, w tym francuską Prix de l'Inapercu. Shin jest autorką wielu książek w tym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The Girl Who Wrote Loneliness, Będę tam, Dworska tancerka, Fiołki, Z wizytą u ojca, On the Eve of Goodbye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, a także wydanej w ponad 40 krajach </w:t>
      </w:r>
      <w:r w:rsidRPr="00D44DB8">
        <w:rPr>
          <w:rFonts w:ascii="Aptos" w:hAnsi="Aptos"/>
          <w:i/>
          <w:sz w:val="24"/>
          <w:szCs w:val="24"/>
          <w:highlight w:val="white"/>
          <w:lang w:val="pl-PL"/>
        </w:rPr>
        <w:t>Zaopiekuj się moją mamą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znajdującej się na z liście bestsellerów New York Timesa. Fiołki były nominowane do Nagrody Barrios Book w</w:t>
      </w:r>
      <w:r w:rsidR="00825C5F">
        <w:rPr>
          <w:rFonts w:ascii="Aptos" w:hAnsi="Aptos"/>
          <w:sz w:val="24"/>
          <w:szCs w:val="24"/>
          <w:highlight w:val="white"/>
          <w:lang w:val="pl-PL"/>
        </w:rPr>
        <w:t> 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>kategorii tłumaczenia przyznawanej przez National Book Critics Circle w 2023 roku.</w:t>
      </w:r>
    </w:p>
    <w:p w14:paraId="2CC3FEA9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</w:p>
    <w:p w14:paraId="0000003B" w14:textId="77777777" w:rsidR="00DB39B9" w:rsidRPr="00D44DB8" w:rsidRDefault="00000000" w:rsidP="00D44DB8">
      <w:p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sz w:val="24"/>
          <w:szCs w:val="24"/>
          <w:highlight w:val="white"/>
          <w:lang w:val="pl-PL"/>
        </w:rPr>
        <w:t>Polskie wydania książek:</w:t>
      </w:r>
    </w:p>
    <w:p w14:paraId="0000003C" w14:textId="77777777" w:rsidR="00DB39B9" w:rsidRPr="00D44DB8" w:rsidRDefault="00000000" w:rsidP="0073061D">
      <w:pPr>
        <w:numPr>
          <w:ilvl w:val="0"/>
          <w:numId w:val="36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Dworska tancerka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(The Court Dancer), Kwiaty Orientu 2020</w:t>
      </w:r>
    </w:p>
    <w:p w14:paraId="0000003D" w14:textId="77777777" w:rsidR="00DB39B9" w:rsidRPr="00D44DB8" w:rsidRDefault="00000000" w:rsidP="0073061D">
      <w:pPr>
        <w:numPr>
          <w:ilvl w:val="0"/>
          <w:numId w:val="36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Będę tam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(I’ll Be Right There), Kwiaty Orientu 2021</w:t>
      </w:r>
    </w:p>
    <w:p w14:paraId="0000003E" w14:textId="77777777" w:rsidR="00DB39B9" w:rsidRPr="00D44DB8" w:rsidRDefault="00000000" w:rsidP="0073061D">
      <w:pPr>
        <w:numPr>
          <w:ilvl w:val="0"/>
          <w:numId w:val="36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Zaopiekuj się moją mamą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(Please Look After Mom), Kwiaty Orientu 2021</w:t>
      </w:r>
    </w:p>
    <w:p w14:paraId="0000003F" w14:textId="77777777" w:rsidR="00DB39B9" w:rsidRPr="00D44DB8" w:rsidRDefault="00000000" w:rsidP="0073061D">
      <w:pPr>
        <w:numPr>
          <w:ilvl w:val="0"/>
          <w:numId w:val="36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Fiołki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(Violets), Kwiaty Orientu 2023</w:t>
      </w:r>
    </w:p>
    <w:p w14:paraId="00000040" w14:textId="77777777" w:rsidR="00DB39B9" w:rsidRPr="00D44DB8" w:rsidRDefault="00000000" w:rsidP="0073061D">
      <w:pPr>
        <w:numPr>
          <w:ilvl w:val="0"/>
          <w:numId w:val="36"/>
        </w:numPr>
        <w:jc w:val="both"/>
        <w:rPr>
          <w:rFonts w:ascii="Aptos" w:hAnsi="Aptos"/>
          <w:sz w:val="24"/>
          <w:szCs w:val="24"/>
          <w:highlight w:val="white"/>
          <w:lang w:val="pl-PL"/>
        </w:rPr>
      </w:pPr>
      <w:r w:rsidRPr="00D44DB8">
        <w:rPr>
          <w:rFonts w:ascii="Aptos" w:hAnsi="Aptos"/>
          <w:i/>
          <w:iCs/>
          <w:sz w:val="24"/>
          <w:szCs w:val="24"/>
          <w:highlight w:val="white"/>
          <w:lang w:val="pl-PL"/>
        </w:rPr>
        <w:t>Z wizytą u ojca</w:t>
      </w:r>
      <w:r w:rsidRPr="00D44DB8">
        <w:rPr>
          <w:rFonts w:ascii="Aptos" w:hAnsi="Aptos"/>
          <w:sz w:val="24"/>
          <w:szCs w:val="24"/>
          <w:highlight w:val="white"/>
          <w:lang w:val="pl-PL"/>
        </w:rPr>
        <w:t xml:space="preserve"> (I Went to See My Father), Kwiaty Orientu 2025</w:t>
      </w:r>
    </w:p>
    <w:p w14:paraId="00000041" w14:textId="77777777" w:rsidR="00DB39B9" w:rsidRPr="00D44DB8" w:rsidRDefault="00DB39B9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16ADAB54" w14:textId="77777777" w:rsidR="00F95F8B" w:rsidRPr="00D44DB8" w:rsidRDefault="00F95F8B" w:rsidP="00D44DB8">
      <w:pPr>
        <w:jc w:val="both"/>
        <w:rPr>
          <w:rFonts w:ascii="Aptos" w:hAnsi="Aptos"/>
          <w:b/>
          <w:sz w:val="24"/>
          <w:szCs w:val="24"/>
          <w:lang w:val="pl-PL"/>
        </w:rPr>
      </w:pPr>
    </w:p>
    <w:p w14:paraId="00000042" w14:textId="246375DF" w:rsidR="00DB39B9" w:rsidRPr="0073061D" w:rsidRDefault="00000000" w:rsidP="00D44DB8">
      <w:pPr>
        <w:jc w:val="both"/>
        <w:rPr>
          <w:rFonts w:ascii="Aptos" w:hAnsi="Aptos"/>
          <w:b/>
          <w:sz w:val="32"/>
          <w:szCs w:val="32"/>
          <w:lang w:val="pl-PL"/>
        </w:rPr>
      </w:pPr>
      <w:r w:rsidRPr="0073061D">
        <w:rPr>
          <w:rFonts w:ascii="Aptos" w:hAnsi="Aptos"/>
          <w:b/>
          <w:sz w:val="32"/>
          <w:szCs w:val="32"/>
          <w:lang w:val="pl-PL"/>
        </w:rPr>
        <w:lastRenderedPageBreak/>
        <w:t>Yun Jungeun</w:t>
      </w:r>
    </w:p>
    <w:p w14:paraId="00000043" w14:textId="76E12FBC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 xml:space="preserve">Yun Jungeun to południowokoreańska autorka takich książek jak: </w:t>
      </w:r>
      <w:r w:rsidRPr="00D44DB8">
        <w:rPr>
          <w:rFonts w:ascii="Aptos" w:hAnsi="Aptos"/>
          <w:i/>
          <w:iCs/>
          <w:sz w:val="24"/>
          <w:szCs w:val="24"/>
          <w:lang w:val="pl-PL"/>
        </w:rPr>
        <w:t>Pralnia serc Marigold</w:t>
      </w:r>
      <w:r w:rsidRPr="00D44DB8">
        <w:rPr>
          <w:rFonts w:ascii="Aptos" w:hAnsi="Aptos"/>
          <w:sz w:val="24"/>
          <w:szCs w:val="24"/>
          <w:lang w:val="pl-PL"/>
        </w:rPr>
        <w:t xml:space="preserve"> czy </w:t>
      </w:r>
      <w:r w:rsidRPr="00D44DB8">
        <w:rPr>
          <w:rFonts w:ascii="Aptos" w:hAnsi="Aptos"/>
          <w:i/>
          <w:iCs/>
          <w:sz w:val="24"/>
          <w:szCs w:val="24"/>
          <w:lang w:val="pl-PL"/>
        </w:rPr>
        <w:t>Marigold Mind Photo Studio</w:t>
      </w:r>
      <w:r w:rsidRPr="00D44DB8">
        <w:rPr>
          <w:rFonts w:ascii="Aptos" w:hAnsi="Aptos"/>
          <w:sz w:val="24"/>
          <w:szCs w:val="24"/>
          <w:lang w:val="pl-PL"/>
        </w:rPr>
        <w:t xml:space="preserve">. Prowadzi także podcast </w:t>
      </w:r>
      <w:r w:rsidRPr="00D44DB8">
        <w:rPr>
          <w:rFonts w:ascii="Aptos" w:hAnsi="Aptos"/>
          <w:i/>
          <w:iCs/>
          <w:sz w:val="24"/>
          <w:szCs w:val="24"/>
          <w:lang w:val="pl-PL"/>
        </w:rPr>
        <w:t>The Path of Books with Jungeun Yun</w:t>
      </w:r>
      <w:r w:rsidRPr="00D44DB8">
        <w:rPr>
          <w:rFonts w:ascii="Aptos" w:hAnsi="Aptos"/>
          <w:sz w:val="24"/>
          <w:szCs w:val="24"/>
          <w:lang w:val="pl-PL"/>
        </w:rPr>
        <w:t>. W 2012 roku zdobyła nagrodę Scent of Life East-West Literature Award w kategorii literatura piękna.</w:t>
      </w:r>
    </w:p>
    <w:p w14:paraId="28B2E8B7" w14:textId="77777777" w:rsidR="00C72DDB" w:rsidRPr="00D44DB8" w:rsidRDefault="00C72DDB" w:rsidP="00D44DB8">
      <w:pPr>
        <w:jc w:val="both"/>
        <w:rPr>
          <w:rFonts w:ascii="Aptos" w:hAnsi="Aptos"/>
          <w:sz w:val="24"/>
          <w:szCs w:val="24"/>
          <w:lang w:val="pl-PL"/>
        </w:rPr>
      </w:pPr>
    </w:p>
    <w:p w14:paraId="00000044" w14:textId="7D75BBCF" w:rsidR="00DB39B9" w:rsidRPr="00D44DB8" w:rsidRDefault="00000000" w:rsidP="00D44DB8">
      <w:pPr>
        <w:jc w:val="both"/>
        <w:rPr>
          <w:rFonts w:ascii="Aptos" w:hAnsi="Aptos"/>
          <w:sz w:val="24"/>
          <w:szCs w:val="24"/>
          <w:lang w:val="pl-PL"/>
        </w:rPr>
      </w:pPr>
      <w:r w:rsidRPr="00D44DB8">
        <w:rPr>
          <w:rFonts w:ascii="Aptos" w:hAnsi="Aptos"/>
          <w:sz w:val="24"/>
          <w:szCs w:val="24"/>
          <w:lang w:val="pl-PL"/>
        </w:rPr>
        <w:t>Polskie wydania książek:</w:t>
      </w:r>
    </w:p>
    <w:p w14:paraId="00000047" w14:textId="15288670" w:rsidR="00DB39B9" w:rsidRPr="0073061D" w:rsidRDefault="00000000" w:rsidP="00D44DB8">
      <w:pPr>
        <w:pStyle w:val="Akapitzlist"/>
        <w:numPr>
          <w:ilvl w:val="0"/>
          <w:numId w:val="37"/>
        </w:numPr>
        <w:jc w:val="both"/>
        <w:rPr>
          <w:rFonts w:ascii="Aptos" w:hAnsi="Aptos"/>
          <w:sz w:val="24"/>
          <w:szCs w:val="24"/>
          <w:lang w:val="pl-PL"/>
        </w:rPr>
      </w:pPr>
      <w:r w:rsidRPr="0073061D">
        <w:rPr>
          <w:rFonts w:ascii="Aptos" w:hAnsi="Aptos"/>
          <w:i/>
          <w:iCs/>
          <w:sz w:val="24"/>
          <w:szCs w:val="24"/>
          <w:lang w:val="pl-PL"/>
        </w:rPr>
        <w:t>Pralnia serc Marigold</w:t>
      </w:r>
      <w:r w:rsidRPr="0073061D">
        <w:rPr>
          <w:rFonts w:ascii="Aptos" w:hAnsi="Aptos"/>
          <w:sz w:val="24"/>
          <w:szCs w:val="24"/>
          <w:lang w:val="pl-PL"/>
        </w:rPr>
        <w:t xml:space="preserve"> (Marigold Mind Laundry), Wydawnictwo Mova 2024</w:t>
      </w:r>
    </w:p>
    <w:sectPr w:rsidR="00DB39B9" w:rsidRPr="0073061D">
      <w:footerReference w:type="even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226D1" w14:textId="77777777" w:rsidR="001B5B19" w:rsidRDefault="001B5B19" w:rsidP="0073061D">
      <w:pPr>
        <w:spacing w:line="240" w:lineRule="auto"/>
      </w:pPr>
      <w:r>
        <w:separator/>
      </w:r>
    </w:p>
  </w:endnote>
  <w:endnote w:type="continuationSeparator" w:id="0">
    <w:p w14:paraId="4B025407" w14:textId="77777777" w:rsidR="001B5B19" w:rsidRDefault="001B5B19" w:rsidP="007306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60458178"/>
      <w:docPartObj>
        <w:docPartGallery w:val="Page Numbers (Bottom of Page)"/>
        <w:docPartUnique/>
      </w:docPartObj>
    </w:sdtPr>
    <w:sdtContent>
      <w:p w14:paraId="459CAB4D" w14:textId="79E12CE3" w:rsidR="0073061D" w:rsidRDefault="0073061D" w:rsidP="00150DB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CF527E" w14:textId="77777777" w:rsidR="0073061D" w:rsidRDefault="0073061D" w:rsidP="00730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55112091"/>
      <w:docPartObj>
        <w:docPartGallery w:val="Page Numbers (Bottom of Page)"/>
        <w:docPartUnique/>
      </w:docPartObj>
    </w:sdtPr>
    <w:sdtContent>
      <w:p w14:paraId="45C52B1E" w14:textId="503F6D98" w:rsidR="0073061D" w:rsidRDefault="0073061D" w:rsidP="00150DB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01521FA" w14:textId="77777777" w:rsidR="0073061D" w:rsidRDefault="0073061D" w:rsidP="00730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57377" w14:textId="77777777" w:rsidR="001B5B19" w:rsidRDefault="001B5B19" w:rsidP="0073061D">
      <w:pPr>
        <w:spacing w:line="240" w:lineRule="auto"/>
      </w:pPr>
      <w:r>
        <w:separator/>
      </w:r>
    </w:p>
  </w:footnote>
  <w:footnote w:type="continuationSeparator" w:id="0">
    <w:p w14:paraId="2202D73D" w14:textId="77777777" w:rsidR="001B5B19" w:rsidRDefault="001B5B19" w:rsidP="007306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41C2B"/>
    <w:multiLevelType w:val="multilevel"/>
    <w:tmpl w:val="2FC28A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CE0685"/>
    <w:multiLevelType w:val="multilevel"/>
    <w:tmpl w:val="676CF6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D645EFD"/>
    <w:multiLevelType w:val="multilevel"/>
    <w:tmpl w:val="D01096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415F80"/>
    <w:multiLevelType w:val="hybridMultilevel"/>
    <w:tmpl w:val="EC0AF85A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35C2"/>
    <w:multiLevelType w:val="multilevel"/>
    <w:tmpl w:val="CE3EB6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6016FF"/>
    <w:multiLevelType w:val="hybridMultilevel"/>
    <w:tmpl w:val="D7F46300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96566B"/>
    <w:multiLevelType w:val="multilevel"/>
    <w:tmpl w:val="388261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094C2B"/>
    <w:multiLevelType w:val="hybridMultilevel"/>
    <w:tmpl w:val="9FA29D22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B7B5E"/>
    <w:multiLevelType w:val="multilevel"/>
    <w:tmpl w:val="4F32A7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00A58FE"/>
    <w:multiLevelType w:val="multilevel"/>
    <w:tmpl w:val="C09813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0BE4267"/>
    <w:multiLevelType w:val="multilevel"/>
    <w:tmpl w:val="6B0061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6345E01"/>
    <w:multiLevelType w:val="hybridMultilevel"/>
    <w:tmpl w:val="3B463812"/>
    <w:lvl w:ilvl="0" w:tplc="FC3422FE">
      <w:start w:val="1"/>
      <w:numFmt w:val="bullet"/>
      <w:lvlText w:val="–"/>
      <w:lvlJc w:val="left"/>
      <w:pPr>
        <w:ind w:left="1287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4F29CE"/>
    <w:multiLevelType w:val="multilevel"/>
    <w:tmpl w:val="E5CECD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9A37B2B"/>
    <w:multiLevelType w:val="hybridMultilevel"/>
    <w:tmpl w:val="EB8C075C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132913"/>
    <w:multiLevelType w:val="multilevel"/>
    <w:tmpl w:val="4CA233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0961901"/>
    <w:multiLevelType w:val="multilevel"/>
    <w:tmpl w:val="CBA03C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46A0CFF"/>
    <w:multiLevelType w:val="hybridMultilevel"/>
    <w:tmpl w:val="8938B6CA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97C32"/>
    <w:multiLevelType w:val="multilevel"/>
    <w:tmpl w:val="CAE2D9F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3D2E55B1"/>
    <w:multiLevelType w:val="hybridMultilevel"/>
    <w:tmpl w:val="694ACE30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36304"/>
    <w:multiLevelType w:val="hybridMultilevel"/>
    <w:tmpl w:val="D7FECB7E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F5CDD"/>
    <w:multiLevelType w:val="multilevel"/>
    <w:tmpl w:val="AF2A7B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8302E82"/>
    <w:multiLevelType w:val="hybridMultilevel"/>
    <w:tmpl w:val="F3A6A898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E5CF7"/>
    <w:multiLevelType w:val="hybridMultilevel"/>
    <w:tmpl w:val="72521BF0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1168B"/>
    <w:multiLevelType w:val="multilevel"/>
    <w:tmpl w:val="465E0D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FA817D6"/>
    <w:multiLevelType w:val="multilevel"/>
    <w:tmpl w:val="697C3F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50BA39D8"/>
    <w:multiLevelType w:val="multilevel"/>
    <w:tmpl w:val="81422F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0FF0A45"/>
    <w:multiLevelType w:val="hybridMultilevel"/>
    <w:tmpl w:val="72E4001A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72056"/>
    <w:multiLevelType w:val="multilevel"/>
    <w:tmpl w:val="7D661E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93473A8"/>
    <w:multiLevelType w:val="hybridMultilevel"/>
    <w:tmpl w:val="A07427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9C0C9C"/>
    <w:multiLevelType w:val="multilevel"/>
    <w:tmpl w:val="026C6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A484291"/>
    <w:multiLevelType w:val="multilevel"/>
    <w:tmpl w:val="5D166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3F02944"/>
    <w:multiLevelType w:val="multilevel"/>
    <w:tmpl w:val="AF9CA9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5507162"/>
    <w:multiLevelType w:val="multilevel"/>
    <w:tmpl w:val="231A13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C06020A"/>
    <w:multiLevelType w:val="hybridMultilevel"/>
    <w:tmpl w:val="B15801CC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C46B4B"/>
    <w:multiLevelType w:val="hybridMultilevel"/>
    <w:tmpl w:val="B3125BE4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D0690A"/>
    <w:multiLevelType w:val="hybridMultilevel"/>
    <w:tmpl w:val="E934208E"/>
    <w:lvl w:ilvl="0" w:tplc="FC3422FE">
      <w:start w:val="1"/>
      <w:numFmt w:val="bullet"/>
      <w:lvlText w:val="–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E4546"/>
    <w:multiLevelType w:val="hybridMultilevel"/>
    <w:tmpl w:val="ADB48886"/>
    <w:lvl w:ilvl="0" w:tplc="FC3422FE">
      <w:start w:val="1"/>
      <w:numFmt w:val="bullet"/>
      <w:lvlText w:val="–"/>
      <w:lvlJc w:val="left"/>
      <w:pPr>
        <w:ind w:left="144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9813839">
    <w:abstractNumId w:val="8"/>
  </w:num>
  <w:num w:numId="2" w16cid:durableId="1344362109">
    <w:abstractNumId w:val="24"/>
  </w:num>
  <w:num w:numId="3" w16cid:durableId="1387097261">
    <w:abstractNumId w:val="17"/>
  </w:num>
  <w:num w:numId="4" w16cid:durableId="271133637">
    <w:abstractNumId w:val="2"/>
  </w:num>
  <w:num w:numId="5" w16cid:durableId="472872208">
    <w:abstractNumId w:val="9"/>
  </w:num>
  <w:num w:numId="6" w16cid:durableId="2102480690">
    <w:abstractNumId w:val="25"/>
  </w:num>
  <w:num w:numId="7" w16cid:durableId="153688707">
    <w:abstractNumId w:val="15"/>
  </w:num>
  <w:num w:numId="8" w16cid:durableId="1243182449">
    <w:abstractNumId w:val="31"/>
  </w:num>
  <w:num w:numId="9" w16cid:durableId="1361390941">
    <w:abstractNumId w:val="20"/>
  </w:num>
  <w:num w:numId="10" w16cid:durableId="1239637409">
    <w:abstractNumId w:val="32"/>
  </w:num>
  <w:num w:numId="11" w16cid:durableId="296180861">
    <w:abstractNumId w:val="12"/>
  </w:num>
  <w:num w:numId="12" w16cid:durableId="1663779359">
    <w:abstractNumId w:val="6"/>
  </w:num>
  <w:num w:numId="13" w16cid:durableId="1801848662">
    <w:abstractNumId w:val="3"/>
  </w:num>
  <w:num w:numId="14" w16cid:durableId="950471966">
    <w:abstractNumId w:val="36"/>
  </w:num>
  <w:num w:numId="15" w16cid:durableId="1303536543">
    <w:abstractNumId w:val="11"/>
  </w:num>
  <w:num w:numId="16" w16cid:durableId="1911966422">
    <w:abstractNumId w:val="16"/>
  </w:num>
  <w:num w:numId="17" w16cid:durableId="1798528243">
    <w:abstractNumId w:val="13"/>
  </w:num>
  <w:num w:numId="18" w16cid:durableId="597372804">
    <w:abstractNumId w:val="5"/>
  </w:num>
  <w:num w:numId="19" w16cid:durableId="236979786">
    <w:abstractNumId w:val="35"/>
  </w:num>
  <w:num w:numId="20" w16cid:durableId="881401233">
    <w:abstractNumId w:val="33"/>
  </w:num>
  <w:num w:numId="21" w16cid:durableId="103772437">
    <w:abstractNumId w:val="34"/>
  </w:num>
  <w:num w:numId="22" w16cid:durableId="798912941">
    <w:abstractNumId w:val="19"/>
  </w:num>
  <w:num w:numId="23" w16cid:durableId="433552996">
    <w:abstractNumId w:val="7"/>
  </w:num>
  <w:num w:numId="24" w16cid:durableId="2052803320">
    <w:abstractNumId w:val="26"/>
  </w:num>
  <w:num w:numId="25" w16cid:durableId="1623606314">
    <w:abstractNumId w:val="21"/>
  </w:num>
  <w:num w:numId="26" w16cid:durableId="1390418413">
    <w:abstractNumId w:val="22"/>
  </w:num>
  <w:num w:numId="27" w16cid:durableId="375473020">
    <w:abstractNumId w:val="18"/>
  </w:num>
  <w:num w:numId="28" w16cid:durableId="433747480">
    <w:abstractNumId w:val="10"/>
  </w:num>
  <w:num w:numId="29" w16cid:durableId="2080906178">
    <w:abstractNumId w:val="14"/>
  </w:num>
  <w:num w:numId="30" w16cid:durableId="1514421599">
    <w:abstractNumId w:val="1"/>
  </w:num>
  <w:num w:numId="31" w16cid:durableId="1259757894">
    <w:abstractNumId w:val="0"/>
  </w:num>
  <w:num w:numId="32" w16cid:durableId="1747191560">
    <w:abstractNumId w:val="29"/>
  </w:num>
  <w:num w:numId="33" w16cid:durableId="949895380">
    <w:abstractNumId w:val="27"/>
  </w:num>
  <w:num w:numId="34" w16cid:durableId="134683176">
    <w:abstractNumId w:val="23"/>
  </w:num>
  <w:num w:numId="35" w16cid:durableId="1909224683">
    <w:abstractNumId w:val="30"/>
  </w:num>
  <w:num w:numId="36" w16cid:durableId="377946117">
    <w:abstractNumId w:val="4"/>
  </w:num>
  <w:num w:numId="37" w16cid:durableId="2161689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9B9"/>
    <w:rsid w:val="00163402"/>
    <w:rsid w:val="001B5B19"/>
    <w:rsid w:val="002E4B3F"/>
    <w:rsid w:val="003C25A5"/>
    <w:rsid w:val="003E0333"/>
    <w:rsid w:val="00656F00"/>
    <w:rsid w:val="00662342"/>
    <w:rsid w:val="0073061D"/>
    <w:rsid w:val="00757841"/>
    <w:rsid w:val="007668ED"/>
    <w:rsid w:val="00825C5F"/>
    <w:rsid w:val="0089301B"/>
    <w:rsid w:val="00AD4814"/>
    <w:rsid w:val="00C72DDB"/>
    <w:rsid w:val="00CD3984"/>
    <w:rsid w:val="00D06CC9"/>
    <w:rsid w:val="00D075EB"/>
    <w:rsid w:val="00D44DB8"/>
    <w:rsid w:val="00DB39B9"/>
    <w:rsid w:val="00E045AD"/>
    <w:rsid w:val="00F9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B4DA72"/>
  <w15:docId w15:val="{940EB512-8AEF-5E44-A7B1-DEFB23456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5A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F95F8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3061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1D"/>
  </w:style>
  <w:style w:type="character" w:styleId="Numerstrony">
    <w:name w:val="page number"/>
    <w:basedOn w:val="Domylnaczcionkaakapitu"/>
    <w:uiPriority w:val="99"/>
    <w:semiHidden/>
    <w:unhideWhenUsed/>
    <w:rsid w:val="00730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1149</Words>
  <Characters>6985</Characters>
  <Application>Microsoft Office Word</Application>
  <DocSecurity>0</DocSecurity>
  <Lines>156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AURORZY REPUBLIKA KOREI GOSC HONOROWY MTKW 2025</vt:lpstr>
    </vt:vector>
  </TitlesOfParts>
  <Manager/>
  <Company>Fundacja Historia i Kultura</Company>
  <LinksUpToDate>false</LinksUpToDate>
  <CharactersWithSpaces>8097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AUTORZY REPUBLIKA KOREI GOSC HONOROWY MTKW 2025</dc:title>
  <dc:subject/>
  <dc:creator/>
  <cp:keywords/>
  <dc:description/>
  <cp:lastModifiedBy>Agnieszka Ziemiańska</cp:lastModifiedBy>
  <cp:revision>4</cp:revision>
  <dcterms:created xsi:type="dcterms:W3CDTF">2025-04-13T09:23:00Z</dcterms:created>
  <dcterms:modified xsi:type="dcterms:W3CDTF">2025-04-13T09:24:00Z</dcterms:modified>
  <cp:category/>
</cp:coreProperties>
</file>